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asciiTheme="minorEastAsia" w:hAnsiTheme="minorEastAsia"/>
          <w:b/>
          <w:szCs w:val="48"/>
        </w:rPr>
      </w:pPr>
      <w:r>
        <w:rPr>
          <w:rFonts w:hint="eastAsia"/>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4106" w:type="pct"/>
            <w:gridSpan w:val="6"/>
            <w:vAlign w:val="center"/>
          </w:tcPr>
          <w:p w14:paraId="31E27280">
            <w:pPr>
              <w:spacing w:line="360" w:lineRule="auto"/>
              <w:rPr>
                <w:rFonts w:hint="eastAsia" w:asciiTheme="minorEastAsia" w:hAnsiTheme="minorEastAsia" w:eastAsiaTheme="minorEastAsia" w:cstheme="minorEastAsia"/>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581" w:type="pct"/>
            <w:gridSpan w:val="2"/>
            <w:vAlign w:val="center"/>
          </w:tcPr>
          <w:p w14:paraId="63EE24B8">
            <w:pPr>
              <w:spacing w:line="360" w:lineRule="auto"/>
              <w:jc w:val="left"/>
              <w:rPr>
                <w:rFonts w:hint="eastAsia" w:asciiTheme="minorEastAsia" w:hAnsiTheme="minorEastAsia" w:eastAsiaTheme="minorEastAsia" w:cstheme="minorEastAsia"/>
                <w:sz w:val="24"/>
                <w:szCs w:val="24"/>
              </w:rPr>
            </w:pPr>
          </w:p>
        </w:tc>
        <w:tc>
          <w:tcPr>
            <w:tcW w:w="967" w:type="pct"/>
            <w:gridSpan w:val="3"/>
            <w:vAlign w:val="center"/>
          </w:tcPr>
          <w:p w14:paraId="1EC80F0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包号</w:t>
            </w:r>
          </w:p>
        </w:tc>
        <w:tc>
          <w:tcPr>
            <w:tcW w:w="1557" w:type="pct"/>
            <w:vAlign w:val="center"/>
          </w:tcPr>
          <w:p w14:paraId="4D85BECD">
            <w:pPr>
              <w:spacing w:after="60" w:line="360" w:lineRule="auto"/>
              <w:rPr>
                <w:rFonts w:hint="eastAsia" w:asciiTheme="minorEastAsia" w:hAnsiTheme="minorEastAsia" w:eastAsiaTheme="minorEastAsia" w:cstheme="minorEastAsia"/>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w:t>
            </w:r>
          </w:p>
        </w:tc>
        <w:tc>
          <w:tcPr>
            <w:tcW w:w="4106" w:type="pct"/>
            <w:gridSpan w:val="6"/>
            <w:vAlign w:val="center"/>
          </w:tcPr>
          <w:p w14:paraId="5B7BE473">
            <w:pPr>
              <w:spacing w:line="360" w:lineRule="auto"/>
              <w:jc w:val="left"/>
              <w:rPr>
                <w:rFonts w:hint="eastAsia" w:asciiTheme="minorEastAsia" w:hAnsiTheme="minorEastAsia" w:eastAsiaTheme="minorEastAsia" w:cstheme="minorEastAsia"/>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106" w:type="pct"/>
            <w:gridSpan w:val="6"/>
            <w:vAlign w:val="center"/>
          </w:tcPr>
          <w:p w14:paraId="0A8D988A">
            <w:pPr>
              <w:spacing w:line="360" w:lineRule="auto"/>
              <w:rPr>
                <w:rFonts w:hint="eastAsia" w:asciiTheme="minorEastAsia" w:hAnsiTheme="minorEastAsia" w:eastAsiaTheme="minorEastAsia" w:cstheme="minorEastAsia"/>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公司电话</w:t>
            </w:r>
          </w:p>
        </w:tc>
        <w:tc>
          <w:tcPr>
            <w:tcW w:w="1151" w:type="pct"/>
            <w:vAlign w:val="center"/>
          </w:tcPr>
          <w:p w14:paraId="617F2191">
            <w:pPr>
              <w:spacing w:line="360" w:lineRule="auto"/>
              <w:rPr>
                <w:rFonts w:hint="eastAsia" w:asciiTheme="minorEastAsia" w:hAnsiTheme="minorEastAsia" w:eastAsiaTheme="minorEastAsia" w:cstheme="minorEastAsia"/>
                <w:sz w:val="24"/>
                <w:szCs w:val="24"/>
              </w:rPr>
            </w:pPr>
          </w:p>
        </w:tc>
        <w:tc>
          <w:tcPr>
            <w:tcW w:w="1165" w:type="pct"/>
            <w:gridSpan w:val="3"/>
            <w:vAlign w:val="center"/>
          </w:tcPr>
          <w:p w14:paraId="448FA2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Theme="minorEastAsia" w:hAnsiTheme="minorEastAsia" w:eastAsiaTheme="minorEastAsia" w:cstheme="minorEastAsia"/>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经办人姓名</w:t>
            </w:r>
          </w:p>
        </w:tc>
        <w:tc>
          <w:tcPr>
            <w:tcW w:w="1151" w:type="pct"/>
            <w:vAlign w:val="center"/>
          </w:tcPr>
          <w:p w14:paraId="52EE891E">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vAlign w:val="center"/>
          </w:tcPr>
          <w:p w14:paraId="6E9DF2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89" w:type="pct"/>
            <w:gridSpan w:val="2"/>
            <w:vAlign w:val="center"/>
          </w:tcPr>
          <w:p w14:paraId="3B9852B0">
            <w:pPr>
              <w:keepNext w:val="0"/>
              <w:keepLines w:val="0"/>
              <w:widowControl/>
              <w:suppressLineNumbers w:val="0"/>
              <w:jc w:val="left"/>
              <w:rPr>
                <w:rFonts w:hint="eastAsia" w:asciiTheme="minorEastAsia" w:hAnsiTheme="minorEastAsia" w:eastAsiaTheme="minorEastAsia" w:cstheme="minorEastAsia"/>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Theme="minorEastAsia" w:hAnsiTheme="minorEastAsia" w:eastAsiaTheme="minorEastAsia" w:cstheme="minorEastAsia"/>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注：报名供应商应确保上述信息准确无误，并及时查看邮箱，以免遗漏接收采购文件。</w:t>
            </w:r>
          </w:p>
          <w:p w14:paraId="05F18C9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标书售价：</w:t>
            </w:r>
            <w:r>
              <w:rPr>
                <w:rFonts w:hint="eastAsia" w:asciiTheme="minorEastAsia" w:hAnsiTheme="minorEastAsia" w:eastAsiaTheme="minorEastAsia" w:cstheme="minorEastAsia"/>
                <w:sz w:val="24"/>
                <w:szCs w:val="24"/>
                <w:lang w:val="zh-CN"/>
              </w:rPr>
              <w:t>每份人民币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00元；招标文件售后不退。</w:t>
            </w:r>
          </w:p>
          <w:p w14:paraId="03D6E4EF">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购买方式：□现场购买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□银行转账  □现金收讫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开户银行：中国农业银行深圳新安支行</w:t>
            </w:r>
          </w:p>
          <w:p w14:paraId="257C8E9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开户名称：深圳市开正信息工程咨询有限公司</w:t>
            </w:r>
          </w:p>
          <w:p w14:paraId="27D7305F">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银行账号：41021700040077315</w:t>
            </w:r>
          </w:p>
          <w:p w14:paraId="1CAAEF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Theme="minorEastAsia" w:hAnsiTheme="minorEastAsia" w:eastAsiaTheme="minorEastAsia" w:cstheme="minorEastAsia"/>
                <w:b/>
                <w:sz w:val="24"/>
                <w:szCs w:val="24"/>
              </w:rPr>
            </w:pPr>
          </w:p>
          <w:p w14:paraId="2CBAE5B9">
            <w:pPr>
              <w:jc w:val="center"/>
              <w:rPr>
                <w:rFonts w:hint="eastAsia" w:asciiTheme="minorEastAsia" w:hAnsiTheme="minorEastAsia" w:eastAsiaTheme="minorEastAsia" w:cstheme="minorEastAsia"/>
                <w:b/>
                <w:sz w:val="24"/>
                <w:szCs w:val="24"/>
              </w:rPr>
            </w:pPr>
          </w:p>
          <w:p w14:paraId="7B607854">
            <w:pPr>
              <w:jc w:val="center"/>
              <w:rPr>
                <w:rFonts w:hint="eastAsia" w:asciiTheme="minorEastAsia" w:hAnsiTheme="minorEastAsia" w:eastAsiaTheme="minorEastAsia" w:cstheme="minorEastAsia"/>
                <w:b/>
                <w:sz w:val="24"/>
                <w:szCs w:val="24"/>
              </w:rPr>
            </w:pPr>
          </w:p>
          <w:p w14:paraId="6B9E3E1A">
            <w:pPr>
              <w:jc w:val="center"/>
              <w:rPr>
                <w:rFonts w:hint="eastAsia" w:asciiTheme="minorEastAsia" w:hAnsiTheme="minorEastAsia" w:eastAsiaTheme="minorEastAsia" w:cstheme="minorEastAsia"/>
                <w:b/>
                <w:sz w:val="24"/>
                <w:szCs w:val="24"/>
              </w:rPr>
            </w:pPr>
          </w:p>
          <w:p w14:paraId="3A6AE28B">
            <w:pPr>
              <w:jc w:val="center"/>
              <w:rPr>
                <w:rFonts w:hint="eastAsia" w:asciiTheme="minorEastAsia" w:hAnsiTheme="minorEastAsia" w:eastAsiaTheme="minorEastAsia" w:cstheme="minorEastAsia"/>
                <w:b/>
                <w:sz w:val="24"/>
                <w:szCs w:val="24"/>
              </w:rPr>
            </w:pPr>
          </w:p>
          <w:p w14:paraId="6B70AB1B">
            <w:pPr>
              <w:jc w:val="center"/>
              <w:rPr>
                <w:rFonts w:hint="eastAsia" w:asciiTheme="minorEastAsia" w:hAnsiTheme="minorEastAsia" w:eastAsiaTheme="minorEastAsia" w:cstheme="minorEastAsia"/>
                <w:b/>
                <w:sz w:val="24"/>
                <w:szCs w:val="24"/>
              </w:rPr>
            </w:pPr>
          </w:p>
          <w:p w14:paraId="2649E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42E12ADE">
      <w:pPr>
        <w:tabs>
          <w:tab w:val="left" w:pos="426"/>
        </w:tabs>
        <w:spacing w:line="24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4"/>
        <w:numPr>
          <w:ilvl w:val="0"/>
          <w:numId w:val="0"/>
        </w:numPr>
        <w:rPr>
          <w:rFonts w:hint="eastAsia"/>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cs="Arial"/>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D9FEBD8">
      <w:pPr>
        <w:pStyle w:val="16"/>
        <w:rPr>
          <w:rFonts w:hint="eastAsia"/>
        </w:rPr>
      </w:pPr>
    </w:p>
    <w:p w14:paraId="5D15D816">
      <w:pPr>
        <w:pStyle w:val="8"/>
      </w:pPr>
    </w:p>
    <w:p w14:paraId="13DC06F6">
      <w:pPr>
        <w:rPr>
          <w:rFonts w:hint="eastAsia"/>
          <w:b/>
          <w:bCs/>
          <w:sz w:val="44"/>
          <w:szCs w:val="44"/>
          <w:lang w:val="en-US" w:eastAsia="zh-CN"/>
        </w:rPr>
      </w:pPr>
      <w:r>
        <w:rPr>
          <w:rFonts w:hint="eastAsia"/>
          <w:b/>
          <w:bCs/>
          <w:sz w:val="44"/>
          <w:szCs w:val="44"/>
          <w:lang w:val="en-US" w:eastAsia="zh-CN"/>
        </w:rPr>
        <w:br w:type="page"/>
      </w:r>
    </w:p>
    <w:p w14:paraId="63FDF3E1">
      <w:pPr>
        <w:bidi w:val="0"/>
        <w:jc w:val="center"/>
        <w:rPr>
          <w:rFonts w:hint="eastAsia"/>
          <w:b/>
          <w:bCs/>
          <w:sz w:val="44"/>
          <w:szCs w:val="44"/>
          <w:lang w:val="en-US" w:eastAsia="zh-CN"/>
        </w:rPr>
      </w:pPr>
      <w:r>
        <w:rPr>
          <w:rFonts w:hint="eastAsia"/>
          <w:b/>
          <w:bCs/>
          <w:sz w:val="44"/>
          <w:szCs w:val="44"/>
          <w:lang w:val="en-US" w:eastAsia="zh-CN"/>
        </w:rPr>
        <w:t>六、本项目不接受进口产品投标</w:t>
      </w:r>
    </w:p>
    <w:p w14:paraId="5C2A2B4B">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3BFD896E">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向贵单位保证我单位不以进口产品参与投标</w:t>
      </w:r>
      <w:r>
        <w:rPr>
          <w:rFonts w:hint="eastAsia" w:ascii="宋体" w:hAnsi="宋体" w:eastAsia="宋体" w:cs="宋体"/>
          <w:b w:val="0"/>
          <w:bCs/>
          <w:sz w:val="24"/>
          <w:szCs w:val="24"/>
          <w:lang w:eastAsia="zh-CN"/>
        </w:rPr>
        <w:t>。</w:t>
      </w:r>
    </w:p>
    <w:p w14:paraId="78E121D3">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5D4F0AC2">
      <w:pPr>
        <w:pageBreakBefore w:val="0"/>
        <w:kinsoku/>
        <w:wordWrap/>
        <w:overflowPunct/>
        <w:topLinePunct w:val="0"/>
        <w:bidi w:val="0"/>
        <w:spacing w:line="360" w:lineRule="auto"/>
        <w:rPr>
          <w:rFonts w:hint="eastAsia" w:ascii="宋体" w:hAnsi="宋体" w:eastAsia="宋体" w:cs="宋体"/>
          <w:sz w:val="24"/>
          <w:szCs w:val="24"/>
        </w:rPr>
      </w:pPr>
    </w:p>
    <w:p w14:paraId="585483B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5335C870">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4D993BE">
      <w:pPr>
        <w:bidi w:val="0"/>
        <w:jc w:val="center"/>
        <w:rPr>
          <w:rFonts w:hint="eastAsia"/>
          <w:b/>
          <w:bCs/>
          <w:sz w:val="44"/>
          <w:szCs w:val="44"/>
          <w:lang w:val="en-US" w:eastAsia="zh-CN"/>
        </w:rPr>
      </w:pPr>
    </w:p>
    <w:p w14:paraId="7A32FB88">
      <w:pPr>
        <w:bidi w:val="0"/>
        <w:jc w:val="center"/>
        <w:rPr>
          <w:rFonts w:hint="eastAsia"/>
          <w:b/>
          <w:bCs/>
          <w:sz w:val="44"/>
          <w:szCs w:val="44"/>
          <w:lang w:val="en-US" w:eastAsia="zh-CN"/>
        </w:rPr>
      </w:pPr>
    </w:p>
    <w:p w14:paraId="4DC705C9">
      <w:pPr>
        <w:bidi w:val="0"/>
        <w:jc w:val="center"/>
        <w:rPr>
          <w:rFonts w:hint="eastAsia"/>
          <w:b/>
          <w:bCs/>
          <w:sz w:val="44"/>
          <w:szCs w:val="44"/>
          <w:lang w:val="en-US" w:eastAsia="zh-CN"/>
        </w:rPr>
      </w:pPr>
      <w:r>
        <w:rPr>
          <w:rFonts w:hint="eastAsia"/>
          <w:b/>
          <w:bCs/>
          <w:sz w:val="44"/>
          <w:szCs w:val="44"/>
          <w:lang w:val="en-US" w:eastAsia="zh-CN"/>
        </w:rPr>
        <w:t>七、本项目不接受联合体投标，不允许挂靠、转包或分包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绝不挂靠、转包或分包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C690AE9">
      <w:pPr>
        <w:pStyle w:val="8"/>
        <w:rPr>
          <w:rFonts w:hint="default"/>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659183F7">
      <w:pPr>
        <w:pStyle w:val="4"/>
        <w:rPr>
          <w:rFonts w:hint="eastAsia" w:asciiTheme="minorEastAsia" w:hAnsiTheme="minorEastAsia" w:cstheme="minorBidi"/>
          <w:b/>
          <w:kern w:val="2"/>
          <w:sz w:val="48"/>
          <w:szCs w:val="48"/>
          <w:lang w:val="en-US" w:eastAsia="zh-CN" w:bidi="ar-SA"/>
        </w:rPr>
      </w:pPr>
    </w:p>
    <w:p w14:paraId="404A8B55">
      <w:pPr>
        <w:pStyle w:val="8"/>
        <w:numPr>
          <w:ilvl w:val="0"/>
          <w:numId w:val="0"/>
        </w:numPr>
        <w:spacing w:line="360" w:lineRule="auto"/>
        <w:jc w:val="center"/>
        <w:rPr>
          <w:rFonts w:hint="default" w:ascii="宋体" w:hAnsi="宋体" w:eastAsiaTheme="minorEastAsia" w:cstheme="minorBidi"/>
          <w:kern w:val="2"/>
          <w:sz w:val="24"/>
          <w:szCs w:val="24"/>
          <w:lang w:val="en-US" w:eastAsia="zh-CN" w:bidi="ar-SA"/>
        </w:rPr>
      </w:pPr>
      <w:r>
        <w:rPr>
          <w:rFonts w:hint="eastAsia"/>
          <w:b/>
          <w:bCs/>
          <w:sz w:val="44"/>
          <w:szCs w:val="44"/>
          <w:lang w:val="en-US" w:eastAsia="zh-CN"/>
        </w:rPr>
        <w:t>八、投标人资</w:t>
      </w:r>
      <w:bookmarkStart w:id="0" w:name="_GoBack"/>
      <w:bookmarkEnd w:id="0"/>
      <w:r>
        <w:rPr>
          <w:rFonts w:hint="eastAsia"/>
          <w:b/>
          <w:bCs/>
          <w:sz w:val="44"/>
          <w:szCs w:val="44"/>
          <w:lang w:val="en-US" w:eastAsia="zh-CN"/>
        </w:rPr>
        <w:t>质要求其他文件</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rPr>
      <w:t>深圳市南山区南头城莲花广场B栋9楼932</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726617"/>
    <w:rsid w:val="03AE3AC2"/>
    <w:rsid w:val="042F62B6"/>
    <w:rsid w:val="043D57CE"/>
    <w:rsid w:val="045D27C4"/>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2AE5520"/>
    <w:rsid w:val="12EE6CE6"/>
    <w:rsid w:val="13892724"/>
    <w:rsid w:val="14D7334F"/>
    <w:rsid w:val="163F0551"/>
    <w:rsid w:val="16B625E9"/>
    <w:rsid w:val="18373188"/>
    <w:rsid w:val="18B957D5"/>
    <w:rsid w:val="18EC162A"/>
    <w:rsid w:val="1905357C"/>
    <w:rsid w:val="1912647A"/>
    <w:rsid w:val="19204D2C"/>
    <w:rsid w:val="19265A82"/>
    <w:rsid w:val="19A57053"/>
    <w:rsid w:val="19AE4159"/>
    <w:rsid w:val="1A4563DB"/>
    <w:rsid w:val="1AA8786B"/>
    <w:rsid w:val="1AF03B8E"/>
    <w:rsid w:val="1B244243"/>
    <w:rsid w:val="1D6F08C0"/>
    <w:rsid w:val="1DA03292"/>
    <w:rsid w:val="1E356CB9"/>
    <w:rsid w:val="1F782DFB"/>
    <w:rsid w:val="201E0518"/>
    <w:rsid w:val="21A8797C"/>
    <w:rsid w:val="21BA4DBD"/>
    <w:rsid w:val="21FC1A76"/>
    <w:rsid w:val="224B0307"/>
    <w:rsid w:val="22546084"/>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C07749A"/>
    <w:rsid w:val="4C806C7C"/>
    <w:rsid w:val="4D045962"/>
    <w:rsid w:val="4D3B0246"/>
    <w:rsid w:val="4E427CAA"/>
    <w:rsid w:val="518B15F2"/>
    <w:rsid w:val="51EB4B97"/>
    <w:rsid w:val="52825BA8"/>
    <w:rsid w:val="538809B4"/>
    <w:rsid w:val="56222F62"/>
    <w:rsid w:val="570D17F0"/>
    <w:rsid w:val="580F7106"/>
    <w:rsid w:val="592156AC"/>
    <w:rsid w:val="595E3A13"/>
    <w:rsid w:val="59A15E0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EA73A4"/>
    <w:rsid w:val="63F55C8A"/>
    <w:rsid w:val="64282BBC"/>
    <w:rsid w:val="655405D2"/>
    <w:rsid w:val="664971FE"/>
    <w:rsid w:val="66506682"/>
    <w:rsid w:val="67F35C26"/>
    <w:rsid w:val="682664D1"/>
    <w:rsid w:val="693350E1"/>
    <w:rsid w:val="699252DE"/>
    <w:rsid w:val="699F3460"/>
    <w:rsid w:val="6A0A37FC"/>
    <w:rsid w:val="6A941E18"/>
    <w:rsid w:val="6BB6671F"/>
    <w:rsid w:val="6BC8789F"/>
    <w:rsid w:val="6BE32A05"/>
    <w:rsid w:val="6C5737B1"/>
    <w:rsid w:val="6C643A6C"/>
    <w:rsid w:val="6D535020"/>
    <w:rsid w:val="6D9503B7"/>
    <w:rsid w:val="6F185622"/>
    <w:rsid w:val="6FC518C4"/>
    <w:rsid w:val="6FFA660D"/>
    <w:rsid w:val="7029317C"/>
    <w:rsid w:val="703245A0"/>
    <w:rsid w:val="70DC4B56"/>
    <w:rsid w:val="71074C6B"/>
    <w:rsid w:val="72181794"/>
    <w:rsid w:val="72C35088"/>
    <w:rsid w:val="730D1BFA"/>
    <w:rsid w:val="74253AE1"/>
    <w:rsid w:val="746036EA"/>
    <w:rsid w:val="748E271D"/>
    <w:rsid w:val="759929D8"/>
    <w:rsid w:val="75EF4E0B"/>
    <w:rsid w:val="77453882"/>
    <w:rsid w:val="79063F20"/>
    <w:rsid w:val="79134850"/>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3885</Words>
  <Characters>4087</Characters>
  <Lines>4</Lines>
  <Paragraphs>1</Paragraphs>
  <TotalTime>0</TotalTime>
  <ScaleCrop>false</ScaleCrop>
  <LinksUpToDate>false</LinksUpToDate>
  <CharactersWithSpaces>4469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2025-12-04T08:22:57Z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