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asciiTheme="minorEastAsia" w:hAnsiTheme="minorEastAsia"/>
          <w:b/>
          <w:sz w:val="48"/>
          <w:szCs w:val="48"/>
        </w:rPr>
      </w:pPr>
      <w:r>
        <w:rPr>
          <w:rFonts w:hint="eastAsia" w:asciiTheme="minorEastAsia" w:hAnsiTheme="minorEastAsia"/>
          <w:b/>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8"/>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一、</w:t>
      </w:r>
      <w:r>
        <w:rPr>
          <w:rFonts w:hint="eastAsia" w:asciiTheme="minorEastAsia" w:hAnsiTheme="minorEastAsia"/>
          <w:b/>
          <w:sz w:val="48"/>
          <w:szCs w:val="48"/>
        </w:rPr>
        <w:t>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2"/>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2"/>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543CCEBB">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5BF428E6">
      <w:pPr>
        <w:tabs>
          <w:tab w:val="left" w:pos="426"/>
        </w:tabs>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我单位承诺：</w:t>
      </w:r>
    </w:p>
    <w:p w14:paraId="7DDF9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10335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60298A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5222C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440DE9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4A4AFE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8E30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AC6D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3A7EC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484E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36D73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9BF9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7E97E49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我单位保证，符合《中华人民共和国政府采购法实施条例》第十八条规定，与其他投标供应商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不存在为本次采购项目提供整体设计、规范编制或者项目管理、监理、检测等服务的情形。</w:t>
      </w:r>
    </w:p>
    <w:p w14:paraId="0D55638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EBE7B3">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546E60E0">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5338E9D">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以上承诺，如有违反，愿依照国家相关法律法规处理，并承担由此给采购人带来的损失。</w:t>
      </w:r>
    </w:p>
    <w:p w14:paraId="0CBFC566">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p>
    <w:p w14:paraId="1214822B">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投标单位：              </w:t>
      </w:r>
    </w:p>
    <w:p w14:paraId="31921306">
      <w:pPr>
        <w:numPr>
          <w:ilvl w:val="0"/>
          <w:numId w:val="0"/>
        </w:num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日期：    年   月   日</w:t>
      </w:r>
    </w:p>
    <w:p w14:paraId="4B180B16">
      <w:pPr>
        <w:rPr>
          <w:rFonts w:hint="eastAsia"/>
        </w:rPr>
      </w:pPr>
    </w:p>
    <w:p w14:paraId="0AC852D5">
      <w:pPr>
        <w:rPr>
          <w:rFonts w:hint="eastAsia"/>
        </w:rPr>
      </w:pPr>
      <w:r>
        <w:rPr>
          <w:rFonts w:hint="eastAsia"/>
        </w:rPr>
        <w:br w:type="page"/>
      </w:r>
    </w:p>
    <w:p w14:paraId="254ACCF3">
      <w:pPr>
        <w:pStyle w:val="15"/>
        <w:rPr>
          <w:rFonts w:hint="eastAsia"/>
        </w:rPr>
      </w:pPr>
    </w:p>
    <w:p w14:paraId="1987D3D7">
      <w:pPr>
        <w:numPr>
          <w:ilvl w:val="0"/>
          <w:numId w:val="1"/>
        </w:numPr>
        <w:bidi w:val="0"/>
        <w:jc w:val="center"/>
        <w:rPr>
          <w:rFonts w:hint="eastAsia"/>
          <w:b/>
          <w:bCs/>
          <w:sz w:val="44"/>
          <w:szCs w:val="44"/>
          <w:lang w:val="en-US" w:eastAsia="zh-CN"/>
        </w:rPr>
      </w:pPr>
      <w:r>
        <w:rPr>
          <w:rFonts w:hint="eastAsia"/>
          <w:b/>
          <w:bCs/>
          <w:sz w:val="44"/>
          <w:szCs w:val="44"/>
          <w:lang w:val="en-US" w:eastAsia="zh-CN"/>
        </w:rPr>
        <w:t>法定代表人证明书</w:t>
      </w:r>
    </w:p>
    <w:p w14:paraId="16E9B3F8">
      <w:pPr>
        <w:numPr>
          <w:ilvl w:val="0"/>
          <w:numId w:val="0"/>
        </w:numPr>
        <w:bidi w:val="0"/>
        <w:jc w:val="both"/>
        <w:rPr>
          <w:rFonts w:hint="eastAsia"/>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3CDB0045">
      <w:pPr>
        <w:spacing w:line="360" w:lineRule="auto"/>
        <w:ind w:firstLine="241" w:firstLineChars="100"/>
        <w:rPr>
          <w:rFonts w:hint="eastAsia" w:ascii="Times New Roman" w:hAnsi="Times New Roman" w:cs="Times New Roman"/>
          <w:b/>
          <w:bCs/>
          <w:color w:val="FF0000"/>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2"/>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35BF3E6">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cs="Arial"/>
          <w:color w:val="000000"/>
          <w:sz w:val="24"/>
          <w:szCs w:val="24"/>
        </w:rPr>
      </w:pPr>
    </w:p>
    <w:p w14:paraId="5F259EDA">
      <w:pPr>
        <w:pStyle w:val="16"/>
        <w:rPr>
          <w:rFonts w:hint="eastAsia"/>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5B8452D">
      <w:pPr>
        <w:rPr>
          <w:rFonts w:hint="eastAsia" w:ascii="宋体" w:hAnsi="宋体"/>
          <w:sz w:val="24"/>
        </w:rPr>
      </w:pPr>
      <w:r>
        <w:rPr>
          <w:rFonts w:hint="eastAsia" w:ascii="宋体" w:hAnsi="宋体"/>
          <w:sz w:val="24"/>
        </w:rPr>
        <w:br w:type="page"/>
      </w:r>
    </w:p>
    <w:p w14:paraId="1263B8B5">
      <w:pPr>
        <w:bidi w:val="0"/>
        <w:jc w:val="center"/>
        <w:rPr>
          <w:rFonts w:hint="eastAsia"/>
          <w:b/>
          <w:bCs/>
          <w:sz w:val="44"/>
          <w:szCs w:val="44"/>
          <w:lang w:val="en-US" w:eastAsia="zh-CN"/>
        </w:rPr>
      </w:pPr>
      <w:r>
        <w:rPr>
          <w:rFonts w:hint="eastAsia"/>
          <w:b/>
          <w:bCs/>
          <w:sz w:val="44"/>
          <w:szCs w:val="44"/>
          <w:lang w:val="en-US" w:eastAsia="zh-CN"/>
        </w:rPr>
        <w:t>六、承诺函</w:t>
      </w:r>
    </w:p>
    <w:p w14:paraId="19AB5024">
      <w:pPr>
        <w:widowControl/>
        <w:spacing w:after="60" w:line="480" w:lineRule="auto"/>
        <w:rPr>
          <w:rFonts w:hint="eastAsia" w:ascii="宋体" w:hAnsi="宋体" w:eastAsia="宋体" w:cs="宋体"/>
          <w:b/>
          <w:bCs/>
          <w:sz w:val="24"/>
          <w:lang w:val="zh-CN"/>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7910165E">
      <w:pPr>
        <w:widowControl/>
        <w:spacing w:after="60" w:line="48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lang w:eastAsia="zh-CN"/>
        </w:rPr>
        <w:t>，</w:t>
      </w:r>
      <w:r>
        <w:rPr>
          <w:rFonts w:hint="default" w:ascii="宋体" w:hAnsi="宋体" w:eastAsia="宋体" w:cs="宋体"/>
          <w:b w:val="0"/>
          <w:bCs/>
          <w:sz w:val="24"/>
          <w:szCs w:val="24"/>
        </w:rPr>
        <w:t>我司承诺本项目投标产品均为国产，不参与进口产品投标，且不采用联合体形式投标，不会进行转包或分包。</w:t>
      </w:r>
    </w:p>
    <w:p w14:paraId="797AC7FF">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rPr>
        <w:t>特此承诺！</w:t>
      </w:r>
    </w:p>
    <w:p w14:paraId="50D84F5F">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29EDF53">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E4A6D02">
      <w:pPr>
        <w:rPr>
          <w:rFonts w:hint="eastAsia"/>
          <w:b/>
          <w:bCs/>
          <w:sz w:val="44"/>
          <w:szCs w:val="44"/>
          <w:lang w:val="en-US" w:eastAsia="zh-CN"/>
        </w:rPr>
      </w:pPr>
    </w:p>
    <w:p w14:paraId="12F987FF">
      <w:pPr>
        <w:keepNext w:val="0"/>
        <w:keepLines w:val="0"/>
        <w:pageBreakBefore w:val="0"/>
        <w:widowControl w:val="0"/>
        <w:kinsoku/>
        <w:wordWrap/>
        <w:overflowPunct/>
        <w:topLinePunct w:val="0"/>
        <w:autoSpaceDE/>
        <w:autoSpaceDN/>
        <w:bidi w:val="0"/>
        <w:adjustRightInd/>
        <w:snapToGrid/>
        <w:spacing w:line="360" w:lineRule="auto"/>
        <w:ind w:firstLine="964" w:firstLineChars="200"/>
        <w:textAlignment w:val="auto"/>
        <w:outlineLvl w:val="0"/>
        <w:rPr>
          <w:rFonts w:ascii="微软雅黑" w:hAnsi="微软雅黑" w:eastAsia="微软雅黑" w:cs="微软雅黑"/>
          <w:i w:val="0"/>
          <w:iCs w:val="0"/>
          <w:caps w:val="0"/>
          <w:color w:val="000000"/>
          <w:spacing w:val="0"/>
          <w:sz w:val="27"/>
          <w:szCs w:val="27"/>
        </w:rPr>
      </w:pPr>
      <w:r>
        <w:rPr>
          <w:rFonts w:hint="eastAsia" w:asciiTheme="minorEastAsia" w:hAnsiTheme="minorEastAsia" w:cstheme="minorBidi"/>
          <w:b/>
          <w:kern w:val="2"/>
          <w:sz w:val="48"/>
          <w:szCs w:val="48"/>
          <w:lang w:val="en-US" w:eastAsia="zh-CN" w:bidi="ar-SA"/>
        </w:rPr>
        <w:br w:type="page"/>
      </w:r>
    </w:p>
    <w:p w14:paraId="5EDEAB2F">
      <w:pPr>
        <w:bidi w:val="0"/>
        <w:jc w:val="center"/>
        <w:rPr>
          <w:rFonts w:hint="eastAsia"/>
          <w:b/>
          <w:bCs/>
          <w:sz w:val="44"/>
          <w:szCs w:val="44"/>
          <w:lang w:val="en-US" w:eastAsia="zh-CN"/>
        </w:rPr>
      </w:pPr>
      <w:r>
        <w:rPr>
          <w:rFonts w:hint="eastAsia"/>
          <w:b/>
          <w:bCs/>
          <w:sz w:val="44"/>
          <w:szCs w:val="44"/>
          <w:lang w:val="en-US" w:eastAsia="zh-CN"/>
        </w:rPr>
        <w:t>七、落实政府采购政策需满足的资格要求</w:t>
      </w:r>
    </w:p>
    <w:tbl>
      <w:tblPr>
        <w:tblStyle w:val="1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9"/>
        <w:gridCol w:w="2626"/>
        <w:gridCol w:w="1199"/>
        <w:gridCol w:w="1339"/>
        <w:gridCol w:w="1820"/>
        <w:gridCol w:w="1820"/>
      </w:tblGrid>
      <w:tr w14:paraId="241C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71935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52" w:type="pct"/>
            <w:tcBorders>
              <w:top w:val="single" w:color="000000" w:sz="4" w:space="0"/>
              <w:left w:val="single" w:color="000000" w:sz="4" w:space="0"/>
              <w:bottom w:val="single" w:color="000000" w:sz="4" w:space="0"/>
              <w:right w:val="single" w:color="000000" w:sz="4" w:space="0"/>
            </w:tcBorders>
            <w:noWrap/>
            <w:vAlign w:val="center"/>
          </w:tcPr>
          <w:p w14:paraId="736452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highlight w:val="none"/>
                <w:u w:val="none"/>
                <w:lang w:val="en-US" w:eastAsia="zh-CN" w:bidi="ar"/>
              </w:rPr>
              <w:t>货物名称（标的名称）</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52A1B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F8C64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16552C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是否核心产品</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17C053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是否选用进口产品</w:t>
            </w:r>
          </w:p>
        </w:tc>
      </w:tr>
      <w:tr w14:paraId="7356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2F9B8FD">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一、智能化设备</w:t>
            </w:r>
          </w:p>
        </w:tc>
      </w:tr>
      <w:tr w14:paraId="3DEA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28AA9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6B3C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图书馆管理软件</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19D5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2C08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C997A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F522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B18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5596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592A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移动还书箱</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34CC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FB77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704B9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03E9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E9D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56E8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7E5E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自助查询机</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BDC6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A65B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42DC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43A8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583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40ECF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03253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人脸识别服务系统</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8C8A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4996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65D4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E9B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E65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0DA2A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1392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接入授权终端</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E2EC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83C0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CA9C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1252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756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5443A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3015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情景触控面板</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D041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B5D7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9CBE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0E2D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1EB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5390A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0E2082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物联网网关</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E3C4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057E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5F99AF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E16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B82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34B5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394B5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三开单火智能开关</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5D0E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082B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392EE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60CE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0BB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7AAB5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50D98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音箱发射器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2B3A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31F6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46E1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5F12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979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2B90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75203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无线接收器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047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B37C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F884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4FB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CAB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4BB06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BF01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无线麦克风和充电盒</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6B64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E023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594C7F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4456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C2F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51D35F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二、家具类</w:t>
            </w:r>
          </w:p>
        </w:tc>
      </w:tr>
      <w:tr w14:paraId="30F4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24101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D38B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前台椅1</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7124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F4E3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F28C6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79FD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E95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8B9B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7B14A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荐书台</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6696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D426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42EBB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3A1C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2C8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6882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3AAAA6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圆形布艺吊灯1</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1221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2490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41D255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4119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62A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02045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13997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展览柜</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1941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1957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3C50D7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9668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55FC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28B9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E7595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圆形布艺吊灯2</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4245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C01F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7774D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46CC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50F3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2FAC0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73D7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圆形展览柜</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7C71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1D78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57F02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9769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3E6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BB7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9CCC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护眼灯</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01B7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67F7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5C4E0E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B04A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160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7DC9E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5FE31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阅读桌1</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464F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8B08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352739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9F0B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BF5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557C8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B56B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阅读桌2</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8289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6B8B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3E3CE5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5E59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A13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CA8D314">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21</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7CF3DF35">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阅读椅1</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3999D34">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162</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242AE7">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张</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A95184B">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是</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693B0C4">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否</w:t>
            </w:r>
          </w:p>
        </w:tc>
      </w:tr>
      <w:tr w14:paraId="56FD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DD49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A4EC6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隔断墙</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5667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746A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8E11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8DD5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DCE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3BA31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5F93D3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单面书柜3</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5B5B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4F46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172B5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0872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2F1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49934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D378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靠窗阅读桌</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57B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976E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49E4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4C0A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6BA1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0DB9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33383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阅读椅2</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9C84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D3FD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7FD4BD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06CD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5C44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3843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647CC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阅读沙发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BBEC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1E7C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DE0F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C194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10F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152F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78ED9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双面书柜</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9CAA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C2F2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448C9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990A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A33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1C5F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093DB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单面书柜4</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9FA4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4DE3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7AE6B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2BF7E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855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72946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0364FD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671C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C199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C93EF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1A67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6CC6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A421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3D37C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阶梯台阶</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D37C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5EAB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93358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60483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63A1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227A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666C8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坐垫</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1C25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5C34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D2CA2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634D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3B2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04E7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84050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单面书柜5</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2442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8593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724898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9178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F31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5BA13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513A7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单面书柜6</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88C4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DFFA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4C0C05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7AC4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463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767F1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721F1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单面书柜7</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A182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ED17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4D59C7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721EB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5E2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2587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639698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单面书柜8</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ACE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36D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481F63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E476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6D7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2078A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03218B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走廊单面书柜3</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398B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ACE0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9C4C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69FB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CF6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53704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C1F1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走廊单面书柜4</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5F7B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2CC8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1A0F11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5478F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708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3DAA6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5A2F0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走廊单面书柜5</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5E44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9C3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5595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D392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D75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3CFC8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2B5E70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走廊单面书柜6</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6ABF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3EFB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319B8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3335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7CC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4A2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549A4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弧形矮书柜</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5EA4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80F8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18DDD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D1C7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70F2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42EC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7A6DB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座位组合（一桌两椅）</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0ECB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ED46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FEF50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1663C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6F8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71DCE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51922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阅读桌8</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260B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54D6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0ABF2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CCA7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326D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1E594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34AF5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靠墙座</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59AA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3637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2F73E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06264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6B8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pct"/>
            <w:tcBorders>
              <w:top w:val="single" w:color="000000" w:sz="4" w:space="0"/>
              <w:left w:val="single" w:color="000000" w:sz="4" w:space="0"/>
              <w:bottom w:val="single" w:color="000000" w:sz="4" w:space="0"/>
              <w:right w:val="single" w:color="000000" w:sz="4" w:space="0"/>
            </w:tcBorders>
            <w:noWrap/>
            <w:vAlign w:val="center"/>
          </w:tcPr>
          <w:p w14:paraId="66A11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4AD09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墙面装饰及LOGO</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9623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FE16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38" w:type="pct"/>
            <w:tcBorders>
              <w:top w:val="single" w:color="000000" w:sz="4" w:space="0"/>
              <w:left w:val="single" w:color="000000" w:sz="4" w:space="0"/>
              <w:bottom w:val="single" w:color="000000" w:sz="4" w:space="0"/>
              <w:right w:val="single" w:color="000000" w:sz="4" w:space="0"/>
            </w:tcBorders>
            <w:noWrap/>
            <w:vAlign w:val="center"/>
          </w:tcPr>
          <w:p w14:paraId="66143C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35" w:type="pct"/>
            <w:tcBorders>
              <w:top w:val="single" w:color="000000" w:sz="4" w:space="0"/>
              <w:left w:val="single" w:color="000000" w:sz="4" w:space="0"/>
              <w:bottom w:val="single" w:color="000000" w:sz="4" w:space="0"/>
              <w:right w:val="single" w:color="000000" w:sz="4" w:space="0"/>
            </w:tcBorders>
            <w:noWrap/>
            <w:vAlign w:val="center"/>
          </w:tcPr>
          <w:p w14:paraId="42184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bl>
    <w:p w14:paraId="6269AE74">
      <w:pPr>
        <w:jc w:val="center"/>
        <w:rPr>
          <w:rFonts w:hint="eastAsia" w:ascii="宋体" w:hAnsi="宋体" w:eastAsia="宋体" w:cs="宋体"/>
          <w:b/>
          <w:bCs/>
          <w:sz w:val="30"/>
          <w:szCs w:val="30"/>
          <w:u w:val="none"/>
        </w:rPr>
      </w:pPr>
    </w:p>
    <w:p w14:paraId="63C6A7BF">
      <w:pPr>
        <w:jc w:val="center"/>
        <w:rPr>
          <w:rFonts w:hint="default" w:eastAsia="宋体"/>
          <w:b/>
          <w:bCs/>
          <w:sz w:val="30"/>
          <w:szCs w:val="30"/>
          <w:u w:val="none"/>
          <w:lang w:val="en-US" w:eastAsia="zh-CN"/>
        </w:rPr>
      </w:pPr>
      <w:bookmarkStart w:id="3" w:name="_GoBack"/>
      <w:bookmarkEnd w:id="3"/>
      <w:r>
        <w:rPr>
          <w:rFonts w:hint="eastAsia" w:ascii="宋体" w:hAnsi="宋体" w:eastAsia="宋体" w:cs="宋体"/>
          <w:b/>
          <w:bCs/>
          <w:sz w:val="30"/>
          <w:szCs w:val="30"/>
          <w:u w:val="none"/>
        </w:rPr>
        <w:t>招标文件中明确的所属行业</w:t>
      </w:r>
      <w:r>
        <w:rPr>
          <w:rFonts w:hint="eastAsia" w:ascii="宋体" w:hAnsi="宋体" w:eastAsia="宋体" w:cs="宋体"/>
          <w:b/>
          <w:bCs/>
          <w:sz w:val="30"/>
          <w:szCs w:val="30"/>
          <w:u w:val="none"/>
          <w:lang w:eastAsia="zh-CN"/>
        </w:rPr>
        <w:t>：</w:t>
      </w:r>
      <w:r>
        <w:rPr>
          <w:rFonts w:hint="eastAsia" w:ascii="宋体" w:hAnsi="宋体" w:eastAsia="宋体" w:cs="宋体"/>
          <w:b/>
          <w:bCs/>
          <w:sz w:val="30"/>
          <w:szCs w:val="30"/>
          <w:u w:val="none"/>
          <w:lang w:val="en-US" w:eastAsia="zh-CN"/>
        </w:rPr>
        <w:t>工业</w:t>
      </w:r>
    </w:p>
    <w:p w14:paraId="4002C736">
      <w:pPr>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rPr>
        <w:br w:type="page"/>
      </w:r>
    </w:p>
    <w:p w14:paraId="0B98369E">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rPr>
        <w:t>填写指引：</w:t>
      </w:r>
    </w:p>
    <w:p w14:paraId="467A7CA1">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1、该部分内容由投标人根据自身实际情况填写。投标人提供的声明函不属实的，属于提供虚假资料谋取中标，依照《中华人民共和国政府采购法》等国家有关规定追究相应责任。</w:t>
      </w:r>
    </w:p>
    <w:p w14:paraId="58E3C343">
      <w:pPr>
        <w:keepNext w:val="0"/>
        <w:keepLines w:val="0"/>
        <w:pageBreakBefore w:val="0"/>
        <w:widowControl w:val="0"/>
        <w:kinsoku/>
        <w:wordWrap/>
        <w:overflowPunct/>
        <w:topLinePunct w:val="0"/>
        <w:autoSpaceDE/>
        <w:autoSpaceDN/>
        <w:bidi w:val="0"/>
        <w:adjustRightInd/>
        <w:snapToGrid w:val="0"/>
        <w:spacing w:after="60" w:line="312" w:lineRule="auto"/>
        <w:ind w:firstLine="555"/>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2、该部分内容填写需要参考的相关文件包括但不限于：</w:t>
      </w:r>
    </w:p>
    <w:p w14:paraId="11A6DDAA">
      <w:pPr>
        <w:keepNext w:val="0"/>
        <w:keepLines w:val="0"/>
        <w:pageBreakBefore w:val="0"/>
        <w:widowControl w:val="0"/>
        <w:kinsoku/>
        <w:wordWrap/>
        <w:overflowPunct/>
        <w:topLinePunct w:val="0"/>
        <w:autoSpaceDE/>
        <w:autoSpaceDN/>
        <w:bidi w:val="0"/>
        <w:adjustRightInd/>
        <w:snapToGrid w:val="0"/>
        <w:spacing w:after="60" w:line="312" w:lineRule="auto"/>
        <w:ind w:firstLine="555"/>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(1)《政府采购促进中小企业发展管理办法》（财库〔2020〕46号），链接：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"http://www.ccgp.gov.cn/news/202012/t20201229_15715888.htm" </w:instrText>
      </w:r>
      <w:r>
        <w:rPr>
          <w:rFonts w:hint="eastAsia" w:ascii="宋体" w:hAnsi="宋体" w:eastAsia="宋体" w:cs="宋体"/>
          <w:sz w:val="24"/>
          <w:szCs w:val="24"/>
        </w:rPr>
        <w:fldChar w:fldCharType="separate"/>
      </w:r>
      <w:r>
        <w:rPr>
          <w:rFonts w:hint="eastAsia" w:ascii="宋体" w:hAnsi="宋体" w:eastAsia="宋体" w:cs="宋体"/>
          <w:color w:val="0563C1"/>
          <w:sz w:val="24"/>
          <w:szCs w:val="24"/>
          <w:u w:val="single"/>
        </w:rPr>
        <w:t>www.ccgp.gov.cn/news/202012/t20201229_15715888.htm</w:t>
      </w:r>
      <w:r>
        <w:rPr>
          <w:rFonts w:hint="eastAsia" w:ascii="宋体" w:hAnsi="宋体" w:eastAsia="宋体" w:cs="宋体"/>
          <w:color w:val="0563C1"/>
          <w:sz w:val="24"/>
          <w:szCs w:val="24"/>
          <w:u w:val="single"/>
        </w:rPr>
        <w:fldChar w:fldCharType="end"/>
      </w:r>
    </w:p>
    <w:p w14:paraId="2354C21A">
      <w:pPr>
        <w:keepNext w:val="0"/>
        <w:keepLines w:val="0"/>
        <w:pageBreakBefore w:val="0"/>
        <w:widowControl w:val="0"/>
        <w:kinsoku/>
        <w:wordWrap/>
        <w:overflowPunct/>
        <w:topLinePunct w:val="0"/>
        <w:autoSpaceDE/>
        <w:autoSpaceDN/>
        <w:bidi w:val="0"/>
        <w:adjustRightInd/>
        <w:snapToGrid w:val="0"/>
        <w:spacing w:after="60" w:line="312" w:lineRule="auto"/>
        <w:ind w:firstLine="555"/>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(2)</w:t>
      </w:r>
      <w:bookmarkStart w:id="0" w:name="_Hlk71925120"/>
      <w:r>
        <w:rPr>
          <w:rFonts w:hint="eastAsia" w:ascii="宋体" w:hAnsi="宋体" w:eastAsia="宋体" w:cs="宋体"/>
          <w:color w:val="FF0000"/>
          <w:sz w:val="24"/>
          <w:szCs w:val="24"/>
        </w:rPr>
        <w:t>《关于印发中小企业划型标准规定的通知》（工信部联企业〔2011〕300 号</w:t>
      </w:r>
      <w:bookmarkEnd w:id="0"/>
      <w:r>
        <w:rPr>
          <w:rFonts w:hint="eastAsia" w:ascii="宋体" w:hAnsi="宋体" w:eastAsia="宋体" w:cs="宋体"/>
          <w:color w:val="FF0000"/>
          <w:sz w:val="24"/>
          <w:szCs w:val="24"/>
        </w:rPr>
        <w:t>），链接：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"http://www.gov.cn/zwgk/2011-07/04/content_1898747.htm" </w:instrText>
      </w:r>
      <w:r>
        <w:rPr>
          <w:rFonts w:hint="eastAsia" w:ascii="宋体" w:hAnsi="宋体" w:eastAsia="宋体" w:cs="宋体"/>
          <w:sz w:val="24"/>
          <w:szCs w:val="24"/>
        </w:rPr>
        <w:fldChar w:fldCharType="separate"/>
      </w:r>
      <w:r>
        <w:rPr>
          <w:rFonts w:hint="eastAsia" w:ascii="宋体" w:hAnsi="宋体" w:eastAsia="宋体" w:cs="宋体"/>
          <w:color w:val="0563C1"/>
          <w:sz w:val="24"/>
          <w:szCs w:val="24"/>
          <w:u w:val="single"/>
        </w:rPr>
        <w:t>www.gov.cn/zwgk/2011-07/04/content_1898747.htm</w:t>
      </w:r>
      <w:r>
        <w:rPr>
          <w:rFonts w:hint="eastAsia" w:ascii="宋体" w:hAnsi="宋体" w:eastAsia="宋体" w:cs="宋体"/>
          <w:color w:val="0563C1"/>
          <w:sz w:val="24"/>
          <w:szCs w:val="24"/>
          <w:u w:val="single"/>
        </w:rPr>
        <w:fldChar w:fldCharType="end"/>
      </w:r>
    </w:p>
    <w:p w14:paraId="18E368DB">
      <w:pPr>
        <w:keepNext w:val="0"/>
        <w:keepLines w:val="0"/>
        <w:pageBreakBefore w:val="0"/>
        <w:widowControl w:val="0"/>
        <w:kinsoku/>
        <w:wordWrap/>
        <w:overflowPunct/>
        <w:topLinePunct w:val="0"/>
        <w:autoSpaceDE/>
        <w:autoSpaceDN/>
        <w:bidi w:val="0"/>
        <w:adjustRightInd/>
        <w:snapToGrid w:val="0"/>
        <w:spacing w:after="60" w:line="312" w:lineRule="auto"/>
        <w:ind w:firstLine="555"/>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(3)《统计上大中小微型企业划分办法(2017)》（国统字〔2017〕213 号），链接：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"http://www.stats.gov.cn/tjsj/tjbz/201801/t20180103_1569357.html" </w:instrText>
      </w:r>
      <w:r>
        <w:rPr>
          <w:rFonts w:hint="eastAsia" w:ascii="宋体" w:hAnsi="宋体" w:eastAsia="宋体" w:cs="宋体"/>
          <w:sz w:val="24"/>
          <w:szCs w:val="24"/>
        </w:rPr>
        <w:fldChar w:fldCharType="separate"/>
      </w:r>
      <w:r>
        <w:rPr>
          <w:rFonts w:hint="eastAsia" w:ascii="宋体" w:hAnsi="宋体" w:eastAsia="宋体" w:cs="宋体"/>
          <w:color w:val="0563C1"/>
          <w:sz w:val="24"/>
          <w:szCs w:val="24"/>
          <w:u w:val="single"/>
        </w:rPr>
        <w:t>www.stats.gov.cn/tjsj/tjbz/201801/t20180103_1569357.html</w:t>
      </w:r>
      <w:r>
        <w:rPr>
          <w:rFonts w:hint="eastAsia" w:ascii="宋体" w:hAnsi="宋体" w:eastAsia="宋体" w:cs="宋体"/>
          <w:color w:val="0563C1"/>
          <w:sz w:val="24"/>
          <w:szCs w:val="24"/>
          <w:u w:val="single"/>
        </w:rPr>
        <w:fldChar w:fldCharType="end"/>
      </w:r>
    </w:p>
    <w:p w14:paraId="575A8113">
      <w:pPr>
        <w:keepNext w:val="0"/>
        <w:keepLines w:val="0"/>
        <w:pageBreakBefore w:val="0"/>
        <w:widowControl w:val="0"/>
        <w:kinsoku/>
        <w:wordWrap/>
        <w:overflowPunct/>
        <w:topLinePunct w:val="0"/>
        <w:autoSpaceDE/>
        <w:autoSpaceDN/>
        <w:bidi w:val="0"/>
        <w:adjustRightInd/>
        <w:snapToGrid w:val="0"/>
        <w:spacing w:after="60" w:line="312" w:lineRule="auto"/>
        <w:ind w:firstLine="555"/>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(4)《关于促进残疾人就业政府采购政策的通知》（财库〔2017〕141号），链接：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"http://www.ccgp.gov.cn/zcfg/mof/201709/t20170904_8787205.shtml" </w:instrText>
      </w:r>
      <w:r>
        <w:rPr>
          <w:rFonts w:hint="eastAsia" w:ascii="宋体" w:hAnsi="宋体" w:eastAsia="宋体" w:cs="宋体"/>
          <w:sz w:val="24"/>
          <w:szCs w:val="24"/>
        </w:rPr>
        <w:fldChar w:fldCharType="separate"/>
      </w:r>
      <w:r>
        <w:rPr>
          <w:rFonts w:hint="eastAsia" w:ascii="宋体" w:hAnsi="宋体" w:eastAsia="宋体" w:cs="宋体"/>
          <w:color w:val="0563C1"/>
          <w:sz w:val="24"/>
          <w:szCs w:val="24"/>
          <w:u w:val="single"/>
        </w:rPr>
        <w:t>www.ccgp.gov.cn/zcfg/mof/201709/t20170904_8787205.shtml</w:t>
      </w:r>
      <w:r>
        <w:rPr>
          <w:rFonts w:hint="eastAsia" w:ascii="宋体" w:hAnsi="宋体" w:eastAsia="宋体" w:cs="宋体"/>
          <w:color w:val="0563C1"/>
          <w:sz w:val="24"/>
          <w:szCs w:val="24"/>
          <w:u w:val="single"/>
        </w:rPr>
        <w:fldChar w:fldCharType="end"/>
      </w:r>
    </w:p>
    <w:p w14:paraId="06B53DEF">
      <w:pPr>
        <w:keepNext w:val="0"/>
        <w:keepLines w:val="0"/>
        <w:pageBreakBefore w:val="0"/>
        <w:widowControl w:val="0"/>
        <w:kinsoku/>
        <w:wordWrap/>
        <w:overflowPunct/>
        <w:topLinePunct w:val="0"/>
        <w:autoSpaceDE/>
        <w:autoSpaceDN/>
        <w:bidi w:val="0"/>
        <w:adjustRightInd/>
        <w:snapToGrid w:val="0"/>
        <w:spacing w:after="60" w:line="312" w:lineRule="auto"/>
        <w:ind w:firstLine="555"/>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(5)《关于政府采购支持监狱企业发展有关问题的通知》（财库〔2014〕68号），链接：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"http://www.ccgp.gov.cn/zcfg/mof/201406/t20140616_4619272.htm" </w:instrText>
      </w:r>
      <w:r>
        <w:rPr>
          <w:rFonts w:hint="eastAsia" w:ascii="宋体" w:hAnsi="宋体" w:eastAsia="宋体" w:cs="宋体"/>
          <w:sz w:val="24"/>
          <w:szCs w:val="24"/>
        </w:rPr>
        <w:fldChar w:fldCharType="separate"/>
      </w:r>
      <w:r>
        <w:rPr>
          <w:rFonts w:hint="eastAsia" w:ascii="宋体" w:hAnsi="宋体" w:eastAsia="宋体" w:cs="宋体"/>
          <w:color w:val="0563C1"/>
          <w:sz w:val="24"/>
          <w:szCs w:val="24"/>
          <w:u w:val="single"/>
        </w:rPr>
        <w:t>www.ccgp.gov.cn/zcfg/mof/201406/t20140616_4619272.htm</w:t>
      </w:r>
      <w:r>
        <w:rPr>
          <w:rFonts w:hint="eastAsia" w:ascii="宋体" w:hAnsi="宋体" w:eastAsia="宋体" w:cs="宋体"/>
          <w:color w:val="0563C1"/>
          <w:sz w:val="24"/>
          <w:szCs w:val="24"/>
          <w:u w:val="single"/>
        </w:rPr>
        <w:fldChar w:fldCharType="end"/>
      </w:r>
    </w:p>
    <w:p w14:paraId="4ACB21C6">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3、请依照招标文件提供的格式和内容填写声明函，不要随意变更格式；声明函不需要盖章或签字。</w:t>
      </w:r>
    </w:p>
    <w:p w14:paraId="4E32075E">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4、声明函具体填写要求：</w:t>
      </w:r>
    </w:p>
    <w:p w14:paraId="250A2984">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（1）声明是中小企业须填写《中小企业声明函》的以下内容：</w:t>
      </w:r>
    </w:p>
    <w:p w14:paraId="60843972">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第一处，在“单位名称”下划线处如实填写采购人名称（深圳市开正信息工程咨询有限公司不是本项目的采购人，而是组织实施机构）；</w:t>
      </w:r>
    </w:p>
    <w:p w14:paraId="4E89732A">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第二处，在“项目名称”下划线处如实填写采购项目名称；</w:t>
      </w:r>
    </w:p>
    <w:p w14:paraId="179A4D62">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第三处，在“标的名称”下划线处填写所采购标的（货物或服务）的具体名称；如果涉及多项标的（货物或服务）为同一企业制造或承接，“标的名称”下划线处可以如实填写多项标的名称；</w:t>
      </w:r>
    </w:p>
    <w:p w14:paraId="18BC7795">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第四处，在“招标文件中明确的所属行业”下划线处填写采购标的对应的中小企业划分标准所属行业；</w:t>
      </w:r>
    </w:p>
    <w:p w14:paraId="08997E86">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2F8CD328">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（2）声明是残疾人福利性单位须填写《残疾人福利性单位声明函》的相关内容，具体参照以上《中小企业声明函》填写要求执行。</w:t>
      </w:r>
    </w:p>
    <w:p w14:paraId="397FCBD3">
      <w:pPr>
        <w:keepNext w:val="0"/>
        <w:keepLines w:val="0"/>
        <w:pageBreakBefore w:val="0"/>
        <w:widowControl w:val="0"/>
        <w:kinsoku/>
        <w:wordWrap/>
        <w:overflowPunct/>
        <w:topLinePunct w:val="0"/>
        <w:autoSpaceDE/>
        <w:autoSpaceDN/>
        <w:bidi w:val="0"/>
        <w:adjustRightInd/>
        <w:snapToGrid w:val="0"/>
        <w:spacing w:after="60" w:line="312" w:lineRule="auto"/>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（3）声明是监狱企业须填写《监狱企业声明函》的三项内容（填写位置的字体已加粗），具体参照以上《中小企业声明函》填写要求执行。</w:t>
      </w:r>
    </w:p>
    <w:p w14:paraId="0F850968">
      <w:pPr>
        <w:keepNext w:val="0"/>
        <w:keepLines w:val="0"/>
        <w:pageBreakBefore w:val="0"/>
        <w:widowControl/>
        <w:kinsoku/>
        <w:overflowPunct/>
        <w:topLinePunct w:val="0"/>
        <w:autoSpaceDE/>
        <w:autoSpaceDN/>
        <w:bidi w:val="0"/>
        <w:adjustRightInd/>
        <w:spacing w:after="60" w:line="360" w:lineRule="auto"/>
        <w:jc w:val="center"/>
        <w:textAlignment w:val="auto"/>
        <w:outlineLvl w:val="9"/>
        <w:rPr>
          <w:rFonts w:hint="eastAsia" w:ascii="宋体" w:hAnsi="宋体" w:eastAsia="宋体" w:cs="宋体"/>
          <w:b/>
          <w:sz w:val="28"/>
          <w:szCs w:val="28"/>
        </w:rPr>
      </w:pPr>
      <w:r>
        <w:rPr>
          <w:rFonts w:hint="default" w:ascii="宋体" w:hAnsi="宋体" w:eastAsia="宋体" w:cs="宋体"/>
          <w:b/>
          <w:sz w:val="28"/>
          <w:szCs w:val="28"/>
        </w:rPr>
        <w:t>①</w:t>
      </w:r>
      <w:r>
        <w:rPr>
          <w:rFonts w:hint="eastAsia" w:ascii="宋体" w:hAnsi="宋体" w:eastAsia="宋体" w:cs="宋体"/>
          <w:b/>
          <w:sz w:val="28"/>
          <w:szCs w:val="28"/>
        </w:rPr>
        <w:t>中小企业声明函（货物）</w:t>
      </w:r>
    </w:p>
    <w:p w14:paraId="7FFD7F3C">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本投标人郑重声明，根据《政府采购促进中小企业发展管理办法》（财库﹝2020﹞46 号）的规定，本投标人参加</w:t>
      </w:r>
      <w:r>
        <w:rPr>
          <w:rFonts w:hint="eastAsia" w:ascii="宋体" w:hAnsi="宋体" w:eastAsia="宋体" w:cs="宋体"/>
          <w:b/>
          <w:bCs/>
          <w:sz w:val="24"/>
          <w:szCs w:val="24"/>
          <w:u w:val="single"/>
        </w:rPr>
        <w:t>（单位名称）</w:t>
      </w:r>
      <w:r>
        <w:rPr>
          <w:rFonts w:hint="eastAsia" w:ascii="宋体" w:hAnsi="宋体" w:eastAsia="宋体" w:cs="宋体"/>
          <w:sz w:val="24"/>
          <w:szCs w:val="24"/>
        </w:rPr>
        <w:t>的</w:t>
      </w:r>
      <w:r>
        <w:rPr>
          <w:rFonts w:hint="eastAsia" w:ascii="宋体" w:hAnsi="宋体" w:eastAsia="宋体" w:cs="宋体"/>
          <w:b/>
          <w:bCs/>
          <w:sz w:val="24"/>
          <w:szCs w:val="24"/>
          <w:u w:val="single"/>
        </w:rPr>
        <w:t>（项目名称）</w:t>
      </w:r>
      <w:r>
        <w:rPr>
          <w:rFonts w:hint="eastAsia" w:ascii="宋体" w:hAnsi="宋体" w:eastAsia="宋体" w:cs="宋体"/>
          <w:sz w:val="24"/>
          <w:szCs w:val="24"/>
        </w:rPr>
        <w:t>采购活动，提供的货物全部由符合政策要求的中小企业制造。相关企业的具体情况如下：</w:t>
      </w:r>
    </w:p>
    <w:p w14:paraId="3E505E64">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sz w:val="24"/>
          <w:szCs w:val="24"/>
          <w:u w:val="single"/>
        </w:rPr>
        <w:t>（标的名称）</w:t>
      </w:r>
      <w:r>
        <w:rPr>
          <w:rFonts w:hint="eastAsia" w:ascii="宋体" w:hAnsi="宋体" w:eastAsia="宋体" w:cs="宋体"/>
          <w:sz w:val="24"/>
          <w:szCs w:val="24"/>
        </w:rPr>
        <w:t>，属于</w:t>
      </w:r>
      <w:r>
        <w:rPr>
          <w:rFonts w:hint="eastAsia" w:ascii="宋体" w:hAnsi="宋体" w:eastAsia="宋体" w:cs="宋体"/>
          <w:b/>
          <w:bCs/>
          <w:sz w:val="24"/>
          <w:szCs w:val="24"/>
          <w:u w:val="single"/>
        </w:rPr>
        <w:t>（招标文件中明确的所属行业）</w:t>
      </w:r>
      <w:r>
        <w:rPr>
          <w:rFonts w:hint="eastAsia" w:ascii="宋体" w:hAnsi="宋体" w:eastAsia="宋体" w:cs="宋体"/>
          <w:sz w:val="24"/>
          <w:szCs w:val="24"/>
        </w:rPr>
        <w:t>行业；制造商为</w:t>
      </w:r>
      <w:r>
        <w:rPr>
          <w:rFonts w:hint="eastAsia" w:ascii="宋体" w:hAnsi="宋体" w:eastAsia="宋体" w:cs="宋体"/>
          <w:b/>
          <w:bCs/>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b/>
          <w:bCs/>
          <w:sz w:val="24"/>
          <w:szCs w:val="24"/>
          <w:u w:val="single"/>
        </w:rPr>
        <w:t>（中型企业、小型企业、微型企业）</w:t>
      </w:r>
      <w:r>
        <w:rPr>
          <w:rFonts w:hint="eastAsia" w:ascii="宋体" w:hAnsi="宋体" w:eastAsia="宋体" w:cs="宋体"/>
          <w:sz w:val="24"/>
          <w:szCs w:val="24"/>
        </w:rPr>
        <w:t>；</w:t>
      </w:r>
    </w:p>
    <w:p w14:paraId="050D7B6D">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b/>
          <w:bCs/>
          <w:sz w:val="24"/>
          <w:szCs w:val="24"/>
          <w:u w:val="single"/>
        </w:rPr>
        <w:t>（标的名称）</w:t>
      </w:r>
      <w:r>
        <w:rPr>
          <w:rFonts w:hint="eastAsia" w:ascii="宋体" w:hAnsi="宋体" w:eastAsia="宋体" w:cs="宋体"/>
          <w:sz w:val="24"/>
          <w:szCs w:val="24"/>
        </w:rPr>
        <w:t>，属于</w:t>
      </w:r>
      <w:r>
        <w:rPr>
          <w:rFonts w:hint="eastAsia" w:ascii="宋体" w:hAnsi="宋体" w:eastAsia="宋体" w:cs="宋体"/>
          <w:b/>
          <w:bCs/>
          <w:sz w:val="24"/>
          <w:szCs w:val="24"/>
          <w:u w:val="single"/>
        </w:rPr>
        <w:t>（招标文件中明确的所属行业）</w:t>
      </w:r>
      <w:r>
        <w:rPr>
          <w:rFonts w:hint="eastAsia" w:ascii="宋体" w:hAnsi="宋体" w:eastAsia="宋体" w:cs="宋体"/>
          <w:sz w:val="24"/>
          <w:szCs w:val="24"/>
        </w:rPr>
        <w:t>行业；制造商为</w:t>
      </w:r>
      <w:r>
        <w:rPr>
          <w:rFonts w:hint="eastAsia" w:ascii="宋体" w:hAnsi="宋体" w:eastAsia="宋体" w:cs="宋体"/>
          <w:b/>
          <w:bCs/>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b/>
          <w:bCs/>
          <w:sz w:val="24"/>
          <w:szCs w:val="24"/>
          <w:u w:val="single"/>
        </w:rPr>
        <w:t>（中型企业、小型企业、微型企业）</w:t>
      </w:r>
      <w:r>
        <w:rPr>
          <w:rFonts w:hint="eastAsia" w:ascii="宋体" w:hAnsi="宋体" w:eastAsia="宋体" w:cs="宋体"/>
          <w:sz w:val="24"/>
          <w:szCs w:val="24"/>
        </w:rPr>
        <w:t>；</w:t>
      </w:r>
    </w:p>
    <w:p w14:paraId="6821DC85">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782C3262">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5F36D471">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bookmarkStart w:id="1" w:name="_Hlk73562203"/>
      <w:r>
        <w:rPr>
          <w:rFonts w:hint="eastAsia" w:ascii="宋体" w:hAnsi="宋体" w:eastAsia="宋体" w:cs="宋体"/>
          <w:sz w:val="24"/>
          <w:szCs w:val="24"/>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
    </w:p>
    <w:p w14:paraId="63EB03CB">
      <w:pPr>
        <w:keepNext w:val="0"/>
        <w:keepLines w:val="0"/>
        <w:pageBreakBefore w:val="0"/>
        <w:kinsoku/>
        <w:overflowPunct/>
        <w:topLinePunct w:val="0"/>
        <w:autoSpaceDE/>
        <w:autoSpaceDN/>
        <w:bidi w:val="0"/>
        <w:adjustRightInd/>
        <w:spacing w:after="60" w:line="360" w:lineRule="auto"/>
        <w:ind w:firstLine="720" w:firstLineChars="300"/>
        <w:textAlignment w:val="auto"/>
        <w:outlineLvl w:val="9"/>
        <w:rPr>
          <w:rFonts w:hint="eastAsia" w:ascii="宋体" w:hAnsi="宋体" w:eastAsia="宋体" w:cs="宋体"/>
          <w:sz w:val="24"/>
          <w:szCs w:val="24"/>
        </w:rPr>
      </w:pPr>
    </w:p>
    <w:p w14:paraId="332AE713">
      <w:pPr>
        <w:keepNext w:val="0"/>
        <w:keepLines w:val="0"/>
        <w:pageBreakBefore w:val="0"/>
        <w:kinsoku/>
        <w:overflowPunct/>
        <w:topLinePunct w:val="0"/>
        <w:autoSpaceDE/>
        <w:autoSpaceDN/>
        <w:bidi w:val="0"/>
        <w:adjustRightInd/>
        <w:spacing w:after="60" w:line="360" w:lineRule="auto"/>
        <w:ind w:right="420" w:firstLine="4800" w:firstLineChars="2000"/>
        <w:textAlignment w:val="auto"/>
        <w:outlineLvl w:val="9"/>
        <w:rPr>
          <w:rFonts w:hint="eastAsia" w:ascii="宋体" w:hAnsi="宋体" w:eastAsia="宋体" w:cs="宋体"/>
          <w:sz w:val="24"/>
          <w:szCs w:val="24"/>
        </w:rPr>
      </w:pPr>
      <w:r>
        <w:rPr>
          <w:rFonts w:hint="eastAsia" w:ascii="宋体" w:hAnsi="宋体" w:eastAsia="宋体" w:cs="宋体"/>
          <w:sz w:val="24"/>
          <w:szCs w:val="24"/>
        </w:rPr>
        <w:t>投标人（投标单位）：</w:t>
      </w:r>
    </w:p>
    <w:p w14:paraId="0B59E219">
      <w:pPr>
        <w:keepNext w:val="0"/>
        <w:keepLines w:val="0"/>
        <w:pageBreakBefore w:val="0"/>
        <w:kinsoku/>
        <w:overflowPunct/>
        <w:topLinePunct w:val="0"/>
        <w:autoSpaceDE/>
        <w:autoSpaceDN/>
        <w:bidi w:val="0"/>
        <w:adjustRightInd/>
        <w:spacing w:after="60" w:line="360" w:lineRule="auto"/>
        <w:ind w:right="420" w:firstLine="6360" w:firstLineChars="2650"/>
        <w:textAlignment w:val="auto"/>
        <w:outlineLvl w:val="9"/>
        <w:rPr>
          <w:rFonts w:hint="eastAsia" w:ascii="宋体" w:hAnsi="宋体" w:eastAsia="宋体" w:cs="宋体"/>
          <w:b/>
          <w:sz w:val="24"/>
          <w:szCs w:val="24"/>
        </w:rPr>
      </w:pPr>
      <w:r>
        <w:rPr>
          <w:rFonts w:hint="eastAsia" w:ascii="宋体" w:hAnsi="宋体" w:eastAsia="宋体" w:cs="宋体"/>
          <w:sz w:val="24"/>
          <w:szCs w:val="24"/>
        </w:rPr>
        <w:t>日期：</w:t>
      </w:r>
    </w:p>
    <w:p w14:paraId="0BEAD953">
      <w:pPr>
        <w:keepNext w:val="0"/>
        <w:keepLines w:val="0"/>
        <w:pageBreakBefore w:val="0"/>
        <w:kinsoku/>
        <w:overflowPunct/>
        <w:topLinePunct w:val="0"/>
        <w:autoSpaceDE/>
        <w:autoSpaceDN/>
        <w:bidi w:val="0"/>
        <w:adjustRightInd/>
        <w:spacing w:after="60" w:line="360" w:lineRule="auto"/>
        <w:ind w:firstLine="482" w:firstLineChars="200"/>
        <w:jc w:val="left"/>
        <w:textAlignment w:val="auto"/>
        <w:outlineLvl w:val="9"/>
        <w:rPr>
          <w:rFonts w:hint="eastAsia" w:ascii="宋体" w:hAnsi="宋体" w:eastAsia="宋体" w:cs="宋体"/>
          <w:color w:val="FF0000"/>
          <w:sz w:val="24"/>
          <w:szCs w:val="24"/>
          <w:highlight w:val="yellow"/>
        </w:rPr>
      </w:pPr>
      <w:r>
        <w:rPr>
          <w:rFonts w:hint="eastAsia" w:ascii="宋体" w:hAnsi="宋体" w:eastAsia="宋体" w:cs="宋体"/>
          <w:b/>
          <w:color w:val="FF0000"/>
          <w:sz w:val="24"/>
          <w:szCs w:val="24"/>
          <w:highlight w:val="yellow"/>
        </w:rPr>
        <w:t>说明：</w:t>
      </w:r>
      <w:r>
        <w:rPr>
          <w:rFonts w:hint="eastAsia" w:ascii="宋体" w:hAnsi="宋体" w:eastAsia="宋体" w:cs="宋体"/>
          <w:color w:val="FF0000"/>
          <w:sz w:val="24"/>
          <w:szCs w:val="24"/>
          <w:highlight w:val="yellow"/>
        </w:rPr>
        <w:t>对中小企业的认定，由货物制造商或者工程、服务供应商注册登记所在地的县级以上人民政府中小企业主管部门负责。</w:t>
      </w:r>
      <w:r>
        <w:rPr>
          <w:rFonts w:hint="eastAsia" w:ascii="宋体" w:hAnsi="宋体" w:eastAsia="宋体" w:cs="宋体"/>
          <w:color w:val="0000FF"/>
          <w:sz w:val="24"/>
          <w:szCs w:val="24"/>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3F3B0059">
      <w:pPr>
        <w:keepNext w:val="0"/>
        <w:keepLines w:val="0"/>
        <w:pageBreakBefore w:val="0"/>
        <w:widowControl/>
        <w:kinsoku/>
        <w:overflowPunct/>
        <w:topLinePunct w:val="0"/>
        <w:autoSpaceDE/>
        <w:autoSpaceDN/>
        <w:bidi w:val="0"/>
        <w:adjustRightInd/>
        <w:spacing w:after="60" w:line="360" w:lineRule="auto"/>
        <w:jc w:val="left"/>
        <w:textAlignment w:val="auto"/>
        <w:outlineLvl w:val="9"/>
        <w:rPr>
          <w:rFonts w:hint="eastAsia" w:ascii="宋体" w:hAnsi="宋体" w:eastAsia="宋体" w:cs="宋体"/>
          <w:b/>
          <w:sz w:val="24"/>
        </w:rPr>
      </w:pPr>
      <w:r>
        <w:rPr>
          <w:rFonts w:hint="eastAsia" w:ascii="宋体" w:hAnsi="宋体" w:eastAsia="宋体" w:cs="宋体"/>
        </w:rPr>
        <w:br w:type="page"/>
      </w:r>
    </w:p>
    <w:p w14:paraId="42CCDFB5">
      <w:pPr>
        <w:keepNext w:val="0"/>
        <w:keepLines w:val="0"/>
        <w:pageBreakBefore w:val="0"/>
        <w:widowControl/>
        <w:kinsoku/>
        <w:overflowPunct/>
        <w:topLinePunct w:val="0"/>
        <w:autoSpaceDE/>
        <w:autoSpaceDN/>
        <w:bidi w:val="0"/>
        <w:adjustRightInd/>
        <w:spacing w:after="60" w:line="360" w:lineRule="auto"/>
        <w:jc w:val="center"/>
        <w:textAlignment w:val="auto"/>
        <w:outlineLvl w:val="9"/>
        <w:rPr>
          <w:rFonts w:hint="eastAsia" w:ascii="宋体" w:hAnsi="宋体" w:eastAsia="宋体" w:cs="宋体"/>
          <w:b/>
          <w:sz w:val="28"/>
          <w:szCs w:val="28"/>
        </w:rPr>
      </w:pPr>
      <w:r>
        <w:rPr>
          <w:rFonts w:hint="eastAsia" w:ascii="宋体" w:hAnsi="宋体" w:eastAsia="宋体" w:cs="宋体"/>
          <w:b/>
          <w:sz w:val="28"/>
          <w:szCs w:val="28"/>
        </w:rPr>
        <w:t>②残疾人福利性单位声明函（货物）</w:t>
      </w:r>
    </w:p>
    <w:p w14:paraId="2F3F767C">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本投标人郑重声明，根据《财政部民政部中国残疾人联合会关于促进残疾人就业政府采购政策的通知》（财库〔2017〕141 号）的规定，本投标人参加</w:t>
      </w:r>
      <w:r>
        <w:rPr>
          <w:rFonts w:hint="eastAsia" w:ascii="宋体" w:hAnsi="宋体" w:eastAsia="宋体" w:cs="宋体"/>
          <w:b/>
          <w:bCs/>
          <w:sz w:val="24"/>
          <w:szCs w:val="24"/>
          <w:u w:val="single"/>
        </w:rPr>
        <w:t>（采购人名称）</w:t>
      </w:r>
      <w:r>
        <w:rPr>
          <w:rFonts w:hint="eastAsia" w:ascii="宋体" w:hAnsi="宋体" w:eastAsia="宋体" w:cs="宋体"/>
          <w:sz w:val="24"/>
          <w:szCs w:val="24"/>
        </w:rPr>
        <w:t>的</w:t>
      </w:r>
      <w:r>
        <w:rPr>
          <w:rFonts w:hint="eastAsia" w:ascii="宋体" w:hAnsi="宋体" w:eastAsia="宋体" w:cs="宋体"/>
          <w:b/>
          <w:bCs/>
          <w:sz w:val="24"/>
          <w:szCs w:val="24"/>
          <w:u w:val="single"/>
        </w:rPr>
        <w:t>（项目名称）</w:t>
      </w:r>
      <w:r>
        <w:rPr>
          <w:rFonts w:hint="eastAsia" w:ascii="宋体" w:hAnsi="宋体" w:eastAsia="宋体" w:cs="宋体"/>
          <w:sz w:val="24"/>
          <w:szCs w:val="24"/>
        </w:rPr>
        <w:t>采购活动，提供的货物全部由符合政策要求的残疾人福利性单位制造。相关残疾人福利性单位的具体情况如下：</w:t>
      </w:r>
    </w:p>
    <w:p w14:paraId="6EECB9E0">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sz w:val="24"/>
          <w:szCs w:val="24"/>
          <w:u w:val="single"/>
        </w:rPr>
        <w:t xml:space="preserve"> （标的名称）</w:t>
      </w:r>
      <w:r>
        <w:rPr>
          <w:rFonts w:hint="eastAsia" w:ascii="宋体" w:hAnsi="宋体" w:eastAsia="宋体" w:cs="宋体"/>
          <w:sz w:val="24"/>
          <w:szCs w:val="24"/>
        </w:rPr>
        <w:t>，制造商为</w:t>
      </w:r>
      <w:r>
        <w:rPr>
          <w:rFonts w:hint="eastAsia" w:ascii="宋体" w:hAnsi="宋体" w:eastAsia="宋体" w:cs="宋体"/>
          <w:b/>
          <w:bCs/>
          <w:sz w:val="24"/>
          <w:szCs w:val="24"/>
          <w:u w:val="single"/>
        </w:rPr>
        <w:t>（单位名称）</w:t>
      </w:r>
      <w:r>
        <w:rPr>
          <w:rFonts w:hint="eastAsia" w:ascii="宋体" w:hAnsi="宋体" w:eastAsia="宋体" w:cs="宋体"/>
          <w:sz w:val="24"/>
          <w:szCs w:val="24"/>
        </w:rPr>
        <w:t>，属于</w:t>
      </w:r>
      <w:r>
        <w:rPr>
          <w:rFonts w:hint="eastAsia" w:ascii="宋体" w:hAnsi="宋体" w:eastAsia="宋体" w:cs="宋体"/>
          <w:b/>
          <w:bCs/>
          <w:sz w:val="24"/>
          <w:szCs w:val="24"/>
          <w:u w:val="single"/>
        </w:rPr>
        <w:t>残疾人福利性单位</w:t>
      </w:r>
      <w:r>
        <w:rPr>
          <w:rFonts w:hint="eastAsia" w:ascii="宋体" w:hAnsi="宋体" w:eastAsia="宋体" w:cs="宋体"/>
          <w:sz w:val="24"/>
          <w:szCs w:val="24"/>
        </w:rPr>
        <w:t>；</w:t>
      </w:r>
    </w:p>
    <w:p w14:paraId="36DDD355">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u w:val="single"/>
        </w:rPr>
        <w:t xml:space="preserve"> （标的名称）</w:t>
      </w:r>
      <w:r>
        <w:rPr>
          <w:rFonts w:hint="eastAsia" w:ascii="宋体" w:hAnsi="宋体" w:eastAsia="宋体" w:cs="宋体"/>
          <w:sz w:val="24"/>
          <w:szCs w:val="24"/>
        </w:rPr>
        <w:t>，制造商为</w:t>
      </w:r>
      <w:r>
        <w:rPr>
          <w:rFonts w:hint="eastAsia" w:ascii="宋体" w:hAnsi="宋体" w:eastAsia="宋体" w:cs="宋体"/>
          <w:b/>
          <w:bCs/>
          <w:sz w:val="24"/>
          <w:szCs w:val="24"/>
          <w:u w:val="single"/>
        </w:rPr>
        <w:t>（单位名称）</w:t>
      </w:r>
      <w:r>
        <w:rPr>
          <w:rFonts w:hint="eastAsia" w:ascii="宋体" w:hAnsi="宋体" w:eastAsia="宋体" w:cs="宋体"/>
          <w:sz w:val="24"/>
          <w:szCs w:val="24"/>
        </w:rPr>
        <w:t>，属于</w:t>
      </w:r>
      <w:r>
        <w:rPr>
          <w:rFonts w:hint="eastAsia" w:ascii="宋体" w:hAnsi="宋体" w:eastAsia="宋体" w:cs="宋体"/>
          <w:b/>
          <w:bCs/>
          <w:sz w:val="24"/>
          <w:szCs w:val="24"/>
          <w:u w:val="single"/>
        </w:rPr>
        <w:t>残疾人福利性单位</w:t>
      </w:r>
      <w:r>
        <w:rPr>
          <w:rFonts w:hint="eastAsia" w:ascii="宋体" w:hAnsi="宋体" w:eastAsia="宋体" w:cs="宋体"/>
          <w:sz w:val="24"/>
          <w:szCs w:val="24"/>
        </w:rPr>
        <w:t>。</w:t>
      </w:r>
    </w:p>
    <w:p w14:paraId="6C1983C8">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656B0884">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bookmarkStart w:id="2" w:name="_Hlk73562331"/>
      <w:r>
        <w:rPr>
          <w:rFonts w:hint="eastAsia" w:ascii="宋体" w:hAnsi="宋体" w:eastAsia="宋体" w:cs="宋体"/>
          <w:sz w:val="24"/>
          <w:szCs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2"/>
    </w:p>
    <w:p w14:paraId="584EF8B6">
      <w:pPr>
        <w:keepNext w:val="0"/>
        <w:keepLines w:val="0"/>
        <w:pageBreakBefore w:val="0"/>
        <w:kinsoku/>
        <w:overflowPunct/>
        <w:topLinePunct w:val="0"/>
        <w:autoSpaceDE/>
        <w:autoSpaceDN/>
        <w:bidi w:val="0"/>
        <w:adjustRightInd/>
        <w:spacing w:after="60"/>
        <w:jc w:val="right"/>
        <w:textAlignment w:val="auto"/>
        <w:outlineLvl w:val="9"/>
        <w:rPr>
          <w:rFonts w:hint="eastAsia" w:ascii="宋体" w:hAnsi="宋体" w:eastAsia="宋体" w:cs="宋体"/>
          <w:sz w:val="24"/>
          <w:szCs w:val="24"/>
        </w:rPr>
      </w:pPr>
    </w:p>
    <w:p w14:paraId="6A919BA4">
      <w:pPr>
        <w:keepNext w:val="0"/>
        <w:keepLines w:val="0"/>
        <w:pageBreakBefore w:val="0"/>
        <w:kinsoku/>
        <w:overflowPunct/>
        <w:topLinePunct w:val="0"/>
        <w:autoSpaceDE/>
        <w:autoSpaceDN/>
        <w:bidi w:val="0"/>
        <w:adjustRightInd/>
        <w:spacing w:after="60"/>
        <w:ind w:right="420" w:firstLine="5040" w:firstLineChars="2100"/>
        <w:textAlignment w:val="auto"/>
        <w:outlineLvl w:val="9"/>
        <w:rPr>
          <w:rFonts w:hint="eastAsia" w:ascii="宋体" w:hAnsi="宋体" w:eastAsia="宋体" w:cs="宋体"/>
          <w:sz w:val="24"/>
          <w:szCs w:val="24"/>
        </w:rPr>
      </w:pPr>
      <w:r>
        <w:rPr>
          <w:rFonts w:hint="eastAsia" w:ascii="宋体" w:hAnsi="宋体" w:eastAsia="宋体" w:cs="宋体"/>
          <w:sz w:val="24"/>
          <w:szCs w:val="24"/>
        </w:rPr>
        <w:t>投标人（投标单位）：</w:t>
      </w:r>
    </w:p>
    <w:p w14:paraId="12865477">
      <w:pPr>
        <w:keepNext w:val="0"/>
        <w:keepLines w:val="0"/>
        <w:pageBreakBefore w:val="0"/>
        <w:kinsoku/>
        <w:overflowPunct/>
        <w:topLinePunct w:val="0"/>
        <w:autoSpaceDE/>
        <w:autoSpaceDN/>
        <w:bidi w:val="0"/>
        <w:adjustRightInd/>
        <w:spacing w:after="60"/>
        <w:ind w:right="420" w:firstLine="6600" w:firstLineChars="2750"/>
        <w:textAlignment w:val="auto"/>
        <w:outlineLvl w:val="9"/>
        <w:rPr>
          <w:rFonts w:hint="eastAsia" w:ascii="宋体" w:hAnsi="宋体" w:eastAsia="宋体" w:cs="宋体"/>
          <w:sz w:val="24"/>
          <w:szCs w:val="24"/>
        </w:rPr>
      </w:pPr>
      <w:r>
        <w:rPr>
          <w:rFonts w:hint="eastAsia" w:ascii="宋体" w:hAnsi="宋体" w:eastAsia="宋体" w:cs="宋体"/>
          <w:sz w:val="24"/>
          <w:szCs w:val="24"/>
        </w:rPr>
        <w:t>日期：</w:t>
      </w:r>
    </w:p>
    <w:p w14:paraId="36602843">
      <w:pPr>
        <w:keepNext w:val="0"/>
        <w:keepLines w:val="0"/>
        <w:pageBreakBefore w:val="0"/>
        <w:kinsoku/>
        <w:overflowPunct/>
        <w:topLinePunct w:val="0"/>
        <w:autoSpaceDE/>
        <w:autoSpaceDN/>
        <w:bidi w:val="0"/>
        <w:adjustRightInd/>
        <w:spacing w:after="60"/>
        <w:jc w:val="right"/>
        <w:textAlignment w:val="auto"/>
        <w:outlineLvl w:val="9"/>
        <w:rPr>
          <w:rFonts w:hint="eastAsia" w:ascii="宋体" w:hAnsi="宋体" w:eastAsia="宋体" w:cs="宋体"/>
          <w:b/>
          <w:color w:val="FF0000"/>
          <w:sz w:val="24"/>
          <w:szCs w:val="24"/>
        </w:rPr>
      </w:pPr>
    </w:p>
    <w:p w14:paraId="130E86AB">
      <w:pPr>
        <w:keepNext w:val="0"/>
        <w:keepLines w:val="0"/>
        <w:pageBreakBefore w:val="0"/>
        <w:kinsoku/>
        <w:overflowPunct/>
        <w:topLinePunct w:val="0"/>
        <w:autoSpaceDE/>
        <w:autoSpaceDN/>
        <w:bidi w:val="0"/>
        <w:adjustRightInd/>
        <w:spacing w:after="60"/>
        <w:jc w:val="right"/>
        <w:textAlignment w:val="auto"/>
        <w:outlineLvl w:val="9"/>
        <w:rPr>
          <w:rFonts w:hint="eastAsia" w:ascii="宋体" w:hAnsi="宋体" w:eastAsia="宋体" w:cs="宋体"/>
          <w:b/>
          <w:color w:val="FF0000"/>
          <w:sz w:val="24"/>
          <w:szCs w:val="24"/>
        </w:rPr>
      </w:pPr>
    </w:p>
    <w:p w14:paraId="7AB07104">
      <w:pPr>
        <w:keepNext w:val="0"/>
        <w:keepLines w:val="0"/>
        <w:pageBreakBefore w:val="0"/>
        <w:kinsoku/>
        <w:overflowPunct/>
        <w:topLinePunct w:val="0"/>
        <w:autoSpaceDE/>
        <w:autoSpaceDN/>
        <w:bidi w:val="0"/>
        <w:adjustRightInd/>
        <w:spacing w:after="60"/>
        <w:ind w:firstLine="482" w:firstLineChars="200"/>
        <w:textAlignment w:val="auto"/>
        <w:outlineLvl w:val="9"/>
        <w:rPr>
          <w:rFonts w:hint="eastAsia" w:ascii="宋体" w:hAnsi="宋体" w:eastAsia="宋体" w:cs="宋体"/>
          <w:color w:val="FF0000"/>
          <w:sz w:val="24"/>
          <w:szCs w:val="24"/>
          <w:highlight w:val="yellow"/>
        </w:rPr>
      </w:pPr>
      <w:r>
        <w:rPr>
          <w:rFonts w:hint="eastAsia" w:ascii="宋体" w:hAnsi="宋体" w:eastAsia="宋体" w:cs="宋体"/>
          <w:b/>
          <w:color w:val="FF0000"/>
          <w:sz w:val="24"/>
          <w:szCs w:val="24"/>
          <w:highlight w:val="yellow"/>
        </w:rPr>
        <w:t>说明：</w:t>
      </w:r>
      <w:r>
        <w:rPr>
          <w:rFonts w:hint="eastAsia" w:ascii="宋体" w:hAnsi="宋体" w:eastAsia="宋体" w:cs="宋体"/>
          <w:color w:val="FF0000"/>
          <w:sz w:val="24"/>
          <w:szCs w:val="24"/>
          <w:highlight w:val="yellow"/>
        </w:rPr>
        <w:t>根据财库〔2017〕141号文件的规定,享受政府采购支持政策的残疾人福利性单位应当同时满足以下条件：</w:t>
      </w:r>
    </w:p>
    <w:p w14:paraId="33D1E3A4">
      <w:pPr>
        <w:keepNext w:val="0"/>
        <w:keepLines w:val="0"/>
        <w:pageBreakBefore w:val="0"/>
        <w:kinsoku/>
        <w:overflowPunct/>
        <w:topLinePunct w:val="0"/>
        <w:autoSpaceDE/>
        <w:autoSpaceDN/>
        <w:bidi w:val="0"/>
        <w:adjustRightInd/>
        <w:spacing w:after="60"/>
        <w:ind w:firstLine="480" w:firstLineChars="200"/>
        <w:textAlignment w:val="auto"/>
        <w:outlineLvl w:val="9"/>
        <w:rPr>
          <w:rFonts w:hint="eastAsia" w:ascii="宋体" w:hAnsi="宋体" w:eastAsia="宋体" w:cs="宋体"/>
          <w:color w:val="FF0000"/>
          <w:sz w:val="24"/>
          <w:szCs w:val="24"/>
          <w:highlight w:val="yellow"/>
        </w:rPr>
      </w:pPr>
      <w:r>
        <w:rPr>
          <w:rFonts w:hint="eastAsia" w:ascii="宋体" w:hAnsi="宋体" w:eastAsia="宋体" w:cs="宋体"/>
          <w:color w:val="FF0000"/>
          <w:sz w:val="24"/>
          <w:szCs w:val="24"/>
          <w:highlight w:val="yellow"/>
        </w:rPr>
        <w:t>（一）</w:t>
      </w:r>
      <w:r>
        <w:rPr>
          <w:rFonts w:hint="eastAsia" w:ascii="宋体" w:hAnsi="宋体" w:eastAsia="宋体" w:cs="宋体"/>
          <w:b/>
          <w:color w:val="FF0000"/>
          <w:sz w:val="24"/>
          <w:szCs w:val="24"/>
          <w:highlight w:val="yellow"/>
        </w:rPr>
        <w:t>安置的残疾人占本单位在职职工人数的比例不低于25%（含25%），并且安置的残疾人人数不少于10人（含10人）</w:t>
      </w:r>
      <w:r>
        <w:rPr>
          <w:rFonts w:hint="eastAsia" w:ascii="宋体" w:hAnsi="宋体" w:eastAsia="宋体" w:cs="宋体"/>
          <w:color w:val="FF0000"/>
          <w:sz w:val="24"/>
          <w:szCs w:val="24"/>
          <w:highlight w:val="yellow"/>
        </w:rPr>
        <w:t>；</w:t>
      </w:r>
    </w:p>
    <w:p w14:paraId="3365D36D">
      <w:pPr>
        <w:keepNext w:val="0"/>
        <w:keepLines w:val="0"/>
        <w:pageBreakBefore w:val="0"/>
        <w:kinsoku/>
        <w:overflowPunct/>
        <w:topLinePunct w:val="0"/>
        <w:autoSpaceDE/>
        <w:autoSpaceDN/>
        <w:bidi w:val="0"/>
        <w:adjustRightInd/>
        <w:spacing w:after="60"/>
        <w:ind w:firstLine="480" w:firstLineChars="200"/>
        <w:textAlignment w:val="auto"/>
        <w:outlineLvl w:val="9"/>
        <w:rPr>
          <w:rFonts w:hint="eastAsia" w:ascii="宋体" w:hAnsi="宋体" w:eastAsia="宋体" w:cs="宋体"/>
          <w:color w:val="FF0000"/>
          <w:sz w:val="24"/>
          <w:szCs w:val="24"/>
          <w:highlight w:val="yellow"/>
        </w:rPr>
      </w:pPr>
      <w:r>
        <w:rPr>
          <w:rFonts w:hint="eastAsia" w:ascii="宋体" w:hAnsi="宋体" w:eastAsia="宋体" w:cs="宋体"/>
          <w:color w:val="FF0000"/>
          <w:sz w:val="24"/>
          <w:szCs w:val="24"/>
          <w:highlight w:val="yellow"/>
        </w:rPr>
        <w:t>（二）依法与安置的每位残疾人签订了一年以上（含一年）的劳动合同或服务协议；</w:t>
      </w:r>
    </w:p>
    <w:p w14:paraId="58043B72">
      <w:pPr>
        <w:keepNext w:val="0"/>
        <w:keepLines w:val="0"/>
        <w:pageBreakBefore w:val="0"/>
        <w:kinsoku/>
        <w:overflowPunct/>
        <w:topLinePunct w:val="0"/>
        <w:autoSpaceDE/>
        <w:autoSpaceDN/>
        <w:bidi w:val="0"/>
        <w:adjustRightInd/>
        <w:spacing w:after="60"/>
        <w:ind w:firstLine="480" w:firstLineChars="200"/>
        <w:textAlignment w:val="auto"/>
        <w:outlineLvl w:val="9"/>
        <w:rPr>
          <w:rFonts w:hint="eastAsia" w:ascii="宋体" w:hAnsi="宋体" w:eastAsia="宋体" w:cs="宋体"/>
          <w:color w:val="FF0000"/>
          <w:sz w:val="24"/>
          <w:szCs w:val="24"/>
          <w:highlight w:val="yellow"/>
        </w:rPr>
      </w:pPr>
      <w:r>
        <w:rPr>
          <w:rFonts w:hint="eastAsia" w:ascii="宋体" w:hAnsi="宋体" w:eastAsia="宋体" w:cs="宋体"/>
          <w:color w:val="FF0000"/>
          <w:sz w:val="24"/>
          <w:szCs w:val="24"/>
          <w:highlight w:val="yellow"/>
        </w:rPr>
        <w:t>（三）为安置的每位残疾人按月足额缴纳了基本养老保险、基本医疗保险、失业保险、工伤保险和生育保险等社会保险费；</w:t>
      </w:r>
    </w:p>
    <w:p w14:paraId="7F2F19A2">
      <w:pPr>
        <w:keepNext w:val="0"/>
        <w:keepLines w:val="0"/>
        <w:pageBreakBefore w:val="0"/>
        <w:kinsoku/>
        <w:overflowPunct/>
        <w:topLinePunct w:val="0"/>
        <w:autoSpaceDE/>
        <w:autoSpaceDN/>
        <w:bidi w:val="0"/>
        <w:adjustRightInd/>
        <w:spacing w:after="60"/>
        <w:ind w:firstLine="480" w:firstLineChars="200"/>
        <w:textAlignment w:val="auto"/>
        <w:outlineLvl w:val="9"/>
        <w:rPr>
          <w:rFonts w:hint="eastAsia" w:ascii="宋体" w:hAnsi="宋体" w:eastAsia="宋体" w:cs="宋体"/>
          <w:color w:val="FF0000"/>
          <w:sz w:val="24"/>
          <w:szCs w:val="24"/>
          <w:highlight w:val="yellow"/>
        </w:rPr>
      </w:pPr>
      <w:r>
        <w:rPr>
          <w:rFonts w:hint="eastAsia" w:ascii="宋体" w:hAnsi="宋体" w:eastAsia="宋体" w:cs="宋体"/>
          <w:color w:val="FF0000"/>
          <w:sz w:val="24"/>
          <w:szCs w:val="24"/>
          <w:highlight w:val="yellow"/>
        </w:rPr>
        <w:t>（四）通过银行等金融机构向安置的每位残疾人，按月支付了不低于单位所在区县适用的经省级人民政府批准的月最低工资标准的工资；</w:t>
      </w:r>
    </w:p>
    <w:p w14:paraId="24DCBEDA">
      <w:pPr>
        <w:keepNext w:val="0"/>
        <w:keepLines w:val="0"/>
        <w:pageBreakBefore w:val="0"/>
        <w:kinsoku/>
        <w:overflowPunct/>
        <w:topLinePunct w:val="0"/>
        <w:autoSpaceDE/>
        <w:autoSpaceDN/>
        <w:bidi w:val="0"/>
        <w:adjustRightInd/>
        <w:spacing w:after="60"/>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63353E">
      <w:pPr>
        <w:keepNext w:val="0"/>
        <w:keepLines w:val="0"/>
        <w:pageBreakBefore w:val="0"/>
        <w:widowControl/>
        <w:kinsoku/>
        <w:overflowPunct/>
        <w:topLinePunct w:val="0"/>
        <w:autoSpaceDE/>
        <w:autoSpaceDN/>
        <w:bidi w:val="0"/>
        <w:adjustRightInd/>
        <w:spacing w:after="60" w:line="360" w:lineRule="auto"/>
        <w:jc w:val="center"/>
        <w:textAlignment w:val="auto"/>
        <w:outlineLvl w:val="9"/>
        <w:rPr>
          <w:rFonts w:hint="eastAsia" w:ascii="宋体" w:hAnsi="宋体" w:eastAsia="宋体" w:cs="宋体"/>
          <w:b/>
          <w:sz w:val="24"/>
          <w:szCs w:val="24"/>
        </w:rPr>
      </w:pPr>
      <w:r>
        <w:rPr>
          <w:rFonts w:hint="eastAsia" w:ascii="宋体" w:hAnsi="宋体" w:eastAsia="宋体" w:cs="宋体"/>
        </w:rPr>
        <w:br w:type="page"/>
      </w:r>
      <w:r>
        <w:rPr>
          <w:rFonts w:hint="eastAsia" w:ascii="宋体" w:hAnsi="宋体" w:eastAsia="宋体" w:cs="宋体"/>
          <w:b/>
          <w:sz w:val="28"/>
          <w:szCs w:val="28"/>
        </w:rPr>
        <w:t>③监狱企业声明函（货物）</w:t>
      </w:r>
    </w:p>
    <w:p w14:paraId="6EF6135F">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本投标人郑重声明，根据《财政部司法部关于政府采购支持监狱企业发展有关问题的通知》（财库〔2014〕68号）的规定，本投标人参加</w:t>
      </w:r>
      <w:r>
        <w:rPr>
          <w:rFonts w:hint="eastAsia" w:ascii="宋体" w:hAnsi="宋体" w:eastAsia="宋体" w:cs="宋体"/>
          <w:b/>
          <w:bCs/>
          <w:sz w:val="24"/>
          <w:szCs w:val="24"/>
          <w:u w:val="single"/>
        </w:rPr>
        <w:t>（采购人名称）</w:t>
      </w:r>
      <w:r>
        <w:rPr>
          <w:rFonts w:hint="eastAsia" w:ascii="宋体" w:hAnsi="宋体" w:eastAsia="宋体" w:cs="宋体"/>
          <w:sz w:val="24"/>
          <w:szCs w:val="24"/>
        </w:rPr>
        <w:t>的</w:t>
      </w:r>
      <w:r>
        <w:rPr>
          <w:rFonts w:hint="eastAsia" w:ascii="宋体" w:hAnsi="宋体" w:eastAsia="宋体" w:cs="宋体"/>
          <w:b/>
          <w:bCs/>
          <w:sz w:val="24"/>
          <w:szCs w:val="24"/>
          <w:u w:val="single"/>
        </w:rPr>
        <w:t>（项目名称）</w:t>
      </w:r>
      <w:r>
        <w:rPr>
          <w:rFonts w:hint="eastAsia" w:ascii="宋体" w:hAnsi="宋体" w:eastAsia="宋体" w:cs="宋体"/>
          <w:sz w:val="24"/>
          <w:szCs w:val="24"/>
        </w:rPr>
        <w:t>采购活动，提供的货物全部由符合政策要求的监狱企业制造。相关监狱企业的具体情况如下：</w:t>
      </w:r>
    </w:p>
    <w:p w14:paraId="61F186E3">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sz w:val="24"/>
          <w:szCs w:val="24"/>
          <w:u w:val="single"/>
        </w:rPr>
        <w:t>（标的名称）</w:t>
      </w:r>
      <w:r>
        <w:rPr>
          <w:rFonts w:hint="eastAsia" w:ascii="宋体" w:hAnsi="宋体" w:eastAsia="宋体" w:cs="宋体"/>
          <w:sz w:val="24"/>
          <w:szCs w:val="24"/>
        </w:rPr>
        <w:t>，制造商为</w:t>
      </w:r>
      <w:r>
        <w:rPr>
          <w:rFonts w:hint="eastAsia" w:ascii="宋体" w:hAnsi="宋体" w:eastAsia="宋体" w:cs="宋体"/>
          <w:b/>
          <w:bCs/>
          <w:sz w:val="24"/>
          <w:szCs w:val="24"/>
          <w:u w:val="single"/>
        </w:rPr>
        <w:t>（企业名称）</w:t>
      </w:r>
      <w:r>
        <w:rPr>
          <w:rFonts w:hint="eastAsia" w:ascii="宋体" w:hAnsi="宋体" w:eastAsia="宋体" w:cs="宋体"/>
          <w:sz w:val="24"/>
          <w:szCs w:val="24"/>
        </w:rPr>
        <w:t>，属于</w:t>
      </w:r>
      <w:r>
        <w:rPr>
          <w:rFonts w:hint="eastAsia" w:ascii="宋体" w:hAnsi="宋体" w:eastAsia="宋体" w:cs="宋体"/>
          <w:b/>
          <w:bCs/>
          <w:sz w:val="24"/>
          <w:szCs w:val="24"/>
          <w:u w:val="single"/>
        </w:rPr>
        <w:t>监狱企业</w:t>
      </w:r>
      <w:r>
        <w:rPr>
          <w:rFonts w:hint="eastAsia" w:ascii="宋体" w:hAnsi="宋体" w:eastAsia="宋体" w:cs="宋体"/>
          <w:sz w:val="24"/>
          <w:szCs w:val="24"/>
        </w:rPr>
        <w:t>；</w:t>
      </w:r>
    </w:p>
    <w:p w14:paraId="5483C5B7">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u w:val="single"/>
        </w:rPr>
        <w:t>（标的名称）</w:t>
      </w:r>
      <w:r>
        <w:rPr>
          <w:rFonts w:hint="eastAsia" w:ascii="宋体" w:hAnsi="宋体" w:eastAsia="宋体" w:cs="宋体"/>
          <w:sz w:val="24"/>
          <w:szCs w:val="24"/>
        </w:rPr>
        <w:t>，制造商为</w:t>
      </w:r>
      <w:r>
        <w:rPr>
          <w:rFonts w:hint="eastAsia" w:ascii="宋体" w:hAnsi="宋体" w:eastAsia="宋体" w:cs="宋体"/>
          <w:b/>
          <w:bCs/>
          <w:sz w:val="24"/>
          <w:szCs w:val="24"/>
          <w:u w:val="single"/>
        </w:rPr>
        <w:t>（企业名称）</w:t>
      </w:r>
      <w:r>
        <w:rPr>
          <w:rFonts w:hint="eastAsia" w:ascii="宋体" w:hAnsi="宋体" w:eastAsia="宋体" w:cs="宋体"/>
          <w:sz w:val="24"/>
          <w:szCs w:val="24"/>
        </w:rPr>
        <w:t>，属于</w:t>
      </w:r>
      <w:r>
        <w:rPr>
          <w:rFonts w:hint="eastAsia" w:ascii="宋体" w:hAnsi="宋体" w:eastAsia="宋体" w:cs="宋体"/>
          <w:b/>
          <w:bCs/>
          <w:sz w:val="24"/>
          <w:szCs w:val="24"/>
          <w:u w:val="single"/>
        </w:rPr>
        <w:t>监狱企业</w:t>
      </w:r>
      <w:r>
        <w:rPr>
          <w:rFonts w:hint="eastAsia" w:ascii="宋体" w:hAnsi="宋体" w:eastAsia="宋体" w:cs="宋体"/>
          <w:sz w:val="24"/>
          <w:szCs w:val="24"/>
        </w:rPr>
        <w:t>。</w:t>
      </w:r>
    </w:p>
    <w:p w14:paraId="0F707300">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3C15CD71">
      <w:pPr>
        <w:keepNext w:val="0"/>
        <w:keepLines w:val="0"/>
        <w:pageBreakBefore w:val="0"/>
        <w:kinsoku/>
        <w:overflowPunct/>
        <w:topLinePunct w:val="0"/>
        <w:autoSpaceDE/>
        <w:autoSpaceDN/>
        <w:bidi w:val="0"/>
        <w:adjustRightInd/>
        <w:spacing w:after="6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本投标人对上述声明内容的真实性负责。如有虚假，将依法承担相应责任。</w:t>
      </w:r>
    </w:p>
    <w:p w14:paraId="0D4E06BF">
      <w:pPr>
        <w:keepNext w:val="0"/>
        <w:keepLines w:val="0"/>
        <w:pageBreakBefore w:val="0"/>
        <w:kinsoku/>
        <w:overflowPunct/>
        <w:topLinePunct w:val="0"/>
        <w:autoSpaceDE/>
        <w:autoSpaceDN/>
        <w:bidi w:val="0"/>
        <w:adjustRightInd/>
        <w:spacing w:after="60" w:line="360" w:lineRule="auto"/>
        <w:ind w:firstLine="482" w:firstLineChars="200"/>
        <w:textAlignment w:val="auto"/>
        <w:outlineLvl w:val="9"/>
        <w:rPr>
          <w:rFonts w:hint="eastAsia" w:ascii="宋体" w:hAnsi="宋体" w:eastAsia="宋体" w:cs="宋体"/>
          <w:b/>
          <w:color w:val="FF0000"/>
          <w:sz w:val="24"/>
          <w:szCs w:val="24"/>
        </w:rPr>
      </w:pPr>
    </w:p>
    <w:p w14:paraId="6ED842C1">
      <w:pPr>
        <w:keepNext w:val="0"/>
        <w:keepLines w:val="0"/>
        <w:pageBreakBefore w:val="0"/>
        <w:kinsoku/>
        <w:overflowPunct/>
        <w:topLinePunct w:val="0"/>
        <w:autoSpaceDE/>
        <w:autoSpaceDN/>
        <w:bidi w:val="0"/>
        <w:adjustRightInd/>
        <w:spacing w:after="60" w:line="360" w:lineRule="auto"/>
        <w:ind w:firstLine="482" w:firstLineChars="200"/>
        <w:textAlignment w:val="auto"/>
        <w:outlineLvl w:val="9"/>
        <w:rPr>
          <w:rFonts w:hint="eastAsia" w:ascii="宋体" w:hAnsi="宋体" w:eastAsia="宋体" w:cs="宋体"/>
          <w:b/>
          <w:color w:val="FF0000"/>
          <w:sz w:val="24"/>
          <w:szCs w:val="24"/>
        </w:rPr>
      </w:pPr>
      <w:r>
        <w:rPr>
          <w:rFonts w:hint="eastAsia" w:ascii="宋体" w:hAnsi="宋体" w:eastAsia="宋体" w:cs="宋体"/>
          <w:b/>
          <w:color w:val="FF0000"/>
          <w:sz w:val="24"/>
          <w:szCs w:val="24"/>
        </w:rPr>
        <w:t>附：省级以上监狱管理局、戒毒管理局（含新疆生产建设兵团）出具的监狱企业证明文件。</w:t>
      </w:r>
    </w:p>
    <w:p w14:paraId="241A2A50">
      <w:pPr>
        <w:keepNext w:val="0"/>
        <w:keepLines w:val="0"/>
        <w:pageBreakBefore w:val="0"/>
        <w:kinsoku/>
        <w:overflowPunct/>
        <w:topLinePunct w:val="0"/>
        <w:autoSpaceDE/>
        <w:autoSpaceDN/>
        <w:bidi w:val="0"/>
        <w:adjustRightInd/>
        <w:spacing w:after="60"/>
        <w:ind w:firstLine="482" w:firstLineChars="200"/>
        <w:textAlignment w:val="auto"/>
        <w:outlineLvl w:val="9"/>
        <w:rPr>
          <w:rFonts w:hint="eastAsia" w:ascii="宋体" w:hAnsi="宋体" w:eastAsia="宋体" w:cs="宋体"/>
          <w:b/>
          <w:color w:val="FF0000"/>
          <w:sz w:val="24"/>
          <w:szCs w:val="24"/>
        </w:rPr>
      </w:pPr>
    </w:p>
    <w:p w14:paraId="0BE60013">
      <w:pPr>
        <w:keepNext w:val="0"/>
        <w:keepLines w:val="0"/>
        <w:pageBreakBefore w:val="0"/>
        <w:kinsoku/>
        <w:overflowPunct/>
        <w:topLinePunct w:val="0"/>
        <w:autoSpaceDE/>
        <w:autoSpaceDN/>
        <w:bidi w:val="0"/>
        <w:adjustRightInd/>
        <w:spacing w:after="60"/>
        <w:ind w:firstLine="482" w:firstLineChars="200"/>
        <w:textAlignment w:val="auto"/>
        <w:outlineLvl w:val="9"/>
        <w:rPr>
          <w:rFonts w:hint="eastAsia" w:ascii="宋体" w:hAnsi="宋体" w:eastAsia="宋体" w:cs="宋体"/>
          <w:b/>
          <w:color w:val="FF0000"/>
          <w:sz w:val="24"/>
          <w:szCs w:val="24"/>
        </w:rPr>
      </w:pPr>
    </w:p>
    <w:p w14:paraId="3DBF6001">
      <w:pPr>
        <w:keepNext w:val="0"/>
        <w:keepLines w:val="0"/>
        <w:pageBreakBefore w:val="0"/>
        <w:kinsoku/>
        <w:wordWrap w:val="0"/>
        <w:overflowPunct/>
        <w:topLinePunct w:val="0"/>
        <w:autoSpaceDE/>
        <w:autoSpaceDN/>
        <w:bidi w:val="0"/>
        <w:adjustRightInd/>
        <w:spacing w:after="60"/>
        <w:ind w:right="420" w:firstLine="5040" w:firstLineChars="2100"/>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投标人（投标单位）：</w:t>
      </w:r>
    </w:p>
    <w:p w14:paraId="4D0DC81E">
      <w:pPr>
        <w:keepNext w:val="0"/>
        <w:keepLines w:val="0"/>
        <w:pageBreakBefore w:val="0"/>
        <w:kinsoku/>
        <w:wordWrap w:val="0"/>
        <w:overflowPunct/>
        <w:topLinePunct w:val="0"/>
        <w:autoSpaceDE/>
        <w:autoSpaceDN/>
        <w:bidi w:val="0"/>
        <w:adjustRightInd/>
        <w:spacing w:after="60"/>
        <w:ind w:right="420" w:firstLine="5040" w:firstLineChars="2100"/>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日期：</w:t>
      </w:r>
    </w:p>
    <w:p w14:paraId="6FEE9E32">
      <w:pPr>
        <w:pStyle w:val="2"/>
        <w:rPr>
          <w:rFonts w:hint="eastAsia"/>
          <w:lang w:val="en-US" w:eastAsia="zh-CN"/>
        </w:rPr>
      </w:pPr>
    </w:p>
    <w:p w14:paraId="34AF494D">
      <w:pPr>
        <w:bidi w:val="0"/>
        <w:jc w:val="center"/>
        <w:rPr>
          <w:rFonts w:ascii="微软雅黑" w:hAnsi="微软雅黑" w:eastAsia="微软雅黑" w:cs="微软雅黑"/>
          <w:i w:val="0"/>
          <w:iCs w:val="0"/>
          <w:caps w:val="0"/>
          <w:color w:val="000000"/>
          <w:spacing w:val="0"/>
          <w:sz w:val="27"/>
          <w:szCs w:val="27"/>
        </w:rPr>
      </w:pPr>
      <w:r>
        <w:rPr>
          <w:rFonts w:hint="eastAsia"/>
          <w:b/>
          <w:bCs/>
          <w:sz w:val="44"/>
          <w:szCs w:val="44"/>
          <w:lang w:val="en-US" w:eastAsia="zh-CN"/>
        </w:rPr>
        <w:t>八、投标人资质要求其他文件</w:t>
      </w:r>
    </w:p>
    <w:p w14:paraId="50D9432F">
      <w:pPr>
        <w:pStyle w:val="13"/>
        <w:numPr>
          <w:ilvl w:val="0"/>
          <w:numId w:val="0"/>
        </w:numPr>
        <w:ind w:leftChars="0"/>
        <w:jc w:val="left"/>
        <w:rPr>
          <w:rFonts w:hint="default" w:ascii="宋体" w:hAnsi="宋体" w:eastAsia="宋体" w:cs="宋体"/>
          <w:kern w:val="2"/>
          <w:sz w:val="24"/>
          <w:szCs w:val="24"/>
          <w:highlight w:val="none"/>
          <w:lang w:val="en-US" w:eastAsia="zh-CN" w:bidi="ar-SA"/>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1"/>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5905C20B">
    <w:pPr>
      <w:pStyle w:val="11"/>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1"/>
      <w:rPr>
        <w:rFonts w:ascii="仿宋" w:hAnsi="仿宋" w:eastAsia="仿宋"/>
        <w:b/>
        <w:color w:val="0070C0"/>
        <w:sz w:val="28"/>
      </w:rPr>
    </w:pPr>
  </w:p>
  <w:p w14:paraId="400FCFE0">
    <w:pPr>
      <w:pStyle w:val="12"/>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2"/>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16146"/>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43D57CE"/>
    <w:rsid w:val="04893C18"/>
    <w:rsid w:val="06415714"/>
    <w:rsid w:val="071E4B61"/>
    <w:rsid w:val="07BB058C"/>
    <w:rsid w:val="07F910B5"/>
    <w:rsid w:val="0866016E"/>
    <w:rsid w:val="08710AAD"/>
    <w:rsid w:val="089A4646"/>
    <w:rsid w:val="08D35DAA"/>
    <w:rsid w:val="097F1E8C"/>
    <w:rsid w:val="09DB0482"/>
    <w:rsid w:val="09F043ED"/>
    <w:rsid w:val="0A621C44"/>
    <w:rsid w:val="0A80786B"/>
    <w:rsid w:val="0C2B7A5E"/>
    <w:rsid w:val="0CAD06C0"/>
    <w:rsid w:val="0DFE384E"/>
    <w:rsid w:val="0F601A19"/>
    <w:rsid w:val="0F8B118C"/>
    <w:rsid w:val="106D0CC7"/>
    <w:rsid w:val="10991687"/>
    <w:rsid w:val="10F07890"/>
    <w:rsid w:val="12EE6CE6"/>
    <w:rsid w:val="13892724"/>
    <w:rsid w:val="14D7334F"/>
    <w:rsid w:val="16B625E9"/>
    <w:rsid w:val="17E2796B"/>
    <w:rsid w:val="18373188"/>
    <w:rsid w:val="1905357C"/>
    <w:rsid w:val="1912647A"/>
    <w:rsid w:val="19204D2C"/>
    <w:rsid w:val="19265A82"/>
    <w:rsid w:val="196B7938"/>
    <w:rsid w:val="19A57053"/>
    <w:rsid w:val="1A4563DB"/>
    <w:rsid w:val="1AA8786B"/>
    <w:rsid w:val="1AF03B8E"/>
    <w:rsid w:val="1B244243"/>
    <w:rsid w:val="1B513704"/>
    <w:rsid w:val="1BCE4B75"/>
    <w:rsid w:val="1D6F08C0"/>
    <w:rsid w:val="1DA03292"/>
    <w:rsid w:val="1E356CB9"/>
    <w:rsid w:val="1F782DFB"/>
    <w:rsid w:val="201E0518"/>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B4550AD"/>
    <w:rsid w:val="2B575BC8"/>
    <w:rsid w:val="2BD276B6"/>
    <w:rsid w:val="2C3A1B18"/>
    <w:rsid w:val="2CFF066C"/>
    <w:rsid w:val="2DA169E0"/>
    <w:rsid w:val="2DE11846"/>
    <w:rsid w:val="2E193CE2"/>
    <w:rsid w:val="2E381A14"/>
    <w:rsid w:val="2E9C33A9"/>
    <w:rsid w:val="2F1C4AB1"/>
    <w:rsid w:val="2F662C24"/>
    <w:rsid w:val="2F8D4187"/>
    <w:rsid w:val="30D342E9"/>
    <w:rsid w:val="30F2667B"/>
    <w:rsid w:val="316470D7"/>
    <w:rsid w:val="31CA1248"/>
    <w:rsid w:val="323963CE"/>
    <w:rsid w:val="3295422F"/>
    <w:rsid w:val="33430696"/>
    <w:rsid w:val="33BA5704"/>
    <w:rsid w:val="33F96527"/>
    <w:rsid w:val="343B44E6"/>
    <w:rsid w:val="34DF14AF"/>
    <w:rsid w:val="356869BA"/>
    <w:rsid w:val="374D227E"/>
    <w:rsid w:val="37FE2480"/>
    <w:rsid w:val="387143DC"/>
    <w:rsid w:val="39A845DE"/>
    <w:rsid w:val="39C66337"/>
    <w:rsid w:val="39FF7EFD"/>
    <w:rsid w:val="3A2B484E"/>
    <w:rsid w:val="3A2C4AE1"/>
    <w:rsid w:val="3AEF598D"/>
    <w:rsid w:val="3B4A51A8"/>
    <w:rsid w:val="3BB53B5D"/>
    <w:rsid w:val="3BD635FC"/>
    <w:rsid w:val="3C802B82"/>
    <w:rsid w:val="3CDE10ED"/>
    <w:rsid w:val="3CF648D6"/>
    <w:rsid w:val="3D353326"/>
    <w:rsid w:val="3D8C6D0B"/>
    <w:rsid w:val="3DB635E9"/>
    <w:rsid w:val="3DC0625F"/>
    <w:rsid w:val="3E670347"/>
    <w:rsid w:val="3EDA4A5E"/>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518B15F2"/>
    <w:rsid w:val="51A67184"/>
    <w:rsid w:val="51DE76AF"/>
    <w:rsid w:val="51EB4B97"/>
    <w:rsid w:val="524575AA"/>
    <w:rsid w:val="52825BA8"/>
    <w:rsid w:val="538809B4"/>
    <w:rsid w:val="55AF2380"/>
    <w:rsid w:val="56222F62"/>
    <w:rsid w:val="569B6E75"/>
    <w:rsid w:val="570D17F0"/>
    <w:rsid w:val="580F7106"/>
    <w:rsid w:val="592156AC"/>
    <w:rsid w:val="595E3A13"/>
    <w:rsid w:val="59A15E03"/>
    <w:rsid w:val="59E74EFC"/>
    <w:rsid w:val="5AD53B49"/>
    <w:rsid w:val="5AEE1146"/>
    <w:rsid w:val="5B060C94"/>
    <w:rsid w:val="5B215ACE"/>
    <w:rsid w:val="5B800A46"/>
    <w:rsid w:val="5C6C4B26"/>
    <w:rsid w:val="5EB86749"/>
    <w:rsid w:val="5EE70DDC"/>
    <w:rsid w:val="5EEA2683"/>
    <w:rsid w:val="6073169F"/>
    <w:rsid w:val="60786091"/>
    <w:rsid w:val="62031511"/>
    <w:rsid w:val="62184F55"/>
    <w:rsid w:val="6365151F"/>
    <w:rsid w:val="63827325"/>
    <w:rsid w:val="63EA73A4"/>
    <w:rsid w:val="63F55C8A"/>
    <w:rsid w:val="64282BBC"/>
    <w:rsid w:val="64547214"/>
    <w:rsid w:val="655405D2"/>
    <w:rsid w:val="664971FE"/>
    <w:rsid w:val="66506682"/>
    <w:rsid w:val="66985C07"/>
    <w:rsid w:val="67F35C26"/>
    <w:rsid w:val="693350E1"/>
    <w:rsid w:val="699F3460"/>
    <w:rsid w:val="6A0A37FC"/>
    <w:rsid w:val="6A941E18"/>
    <w:rsid w:val="6BC8789F"/>
    <w:rsid w:val="6BD81E4D"/>
    <w:rsid w:val="6BE32A05"/>
    <w:rsid w:val="6C5737B1"/>
    <w:rsid w:val="6C643A6C"/>
    <w:rsid w:val="6D535020"/>
    <w:rsid w:val="6F185622"/>
    <w:rsid w:val="6FC518C4"/>
    <w:rsid w:val="6FFA660D"/>
    <w:rsid w:val="7029317C"/>
    <w:rsid w:val="703245A0"/>
    <w:rsid w:val="709B234C"/>
    <w:rsid w:val="70DC4B56"/>
    <w:rsid w:val="71074C6B"/>
    <w:rsid w:val="72181794"/>
    <w:rsid w:val="72C35088"/>
    <w:rsid w:val="730D1BFA"/>
    <w:rsid w:val="746036EA"/>
    <w:rsid w:val="748E271D"/>
    <w:rsid w:val="759929D8"/>
    <w:rsid w:val="75EF4E0B"/>
    <w:rsid w:val="77453882"/>
    <w:rsid w:val="79063F20"/>
    <w:rsid w:val="790C1713"/>
    <w:rsid w:val="79EE758C"/>
    <w:rsid w:val="7B713AB0"/>
    <w:rsid w:val="7BE0085C"/>
    <w:rsid w:val="7C34060A"/>
    <w:rsid w:val="7C8E671F"/>
    <w:rsid w:val="7CFC55FB"/>
    <w:rsid w:val="7D215EF5"/>
    <w:rsid w:val="7D6248B4"/>
    <w:rsid w:val="7D907A47"/>
    <w:rsid w:val="7DDB3556"/>
    <w:rsid w:val="7E096F22"/>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7">
    <w:name w:val="Normal Indent"/>
    <w:basedOn w:val="1"/>
    <w:next w:val="2"/>
    <w:autoRedefine/>
    <w:qFormat/>
    <w:uiPriority w:val="0"/>
    <w:pPr>
      <w:ind w:firstLine="420" w:firstLineChars="200"/>
    </w:pPr>
  </w:style>
  <w:style w:type="paragraph" w:styleId="8">
    <w:name w:val="Body Text Indent"/>
    <w:basedOn w:val="1"/>
    <w:next w:val="9"/>
    <w:link w:val="24"/>
    <w:autoRedefine/>
    <w:qFormat/>
    <w:uiPriority w:val="0"/>
    <w:pPr>
      <w:spacing w:line="360" w:lineRule="auto"/>
      <w:ind w:firstLine="720"/>
    </w:pPr>
    <w:rPr>
      <w:rFonts w:ascii="Times New Roman" w:hAnsi="Times New Roman" w:eastAsia="宋体" w:cs="Times New Roman"/>
      <w:bCs/>
      <w:sz w:val="28"/>
    </w:rPr>
  </w:style>
  <w:style w:type="paragraph" w:styleId="9">
    <w:name w:val="envelope return"/>
    <w:basedOn w:val="1"/>
    <w:unhideWhenUsed/>
    <w:qFormat/>
    <w:uiPriority w:val="99"/>
    <w:pPr>
      <w:tabs>
        <w:tab w:val="left" w:pos="426"/>
      </w:tabs>
      <w:snapToGrid w:val="0"/>
    </w:pPr>
    <w:rPr>
      <w:rFonts w:ascii="Arial" w:hAnsi="Arial"/>
    </w:rPr>
  </w:style>
  <w:style w:type="paragraph" w:styleId="10">
    <w:name w:val="Balloon Text"/>
    <w:basedOn w:val="1"/>
    <w:link w:val="25"/>
    <w:autoRedefine/>
    <w:qFormat/>
    <w:uiPriority w:val="0"/>
    <w:rPr>
      <w:sz w:val="18"/>
      <w:szCs w:val="18"/>
    </w:rPr>
  </w:style>
  <w:style w:type="paragraph" w:styleId="11">
    <w:name w:val="footer"/>
    <w:basedOn w:val="1"/>
    <w:link w:val="26"/>
    <w:autoRedefine/>
    <w:qFormat/>
    <w:uiPriority w:val="99"/>
    <w:pPr>
      <w:tabs>
        <w:tab w:val="center" w:pos="4153"/>
        <w:tab w:val="right" w:pos="8306"/>
      </w:tabs>
      <w:snapToGrid w:val="0"/>
      <w:jc w:val="left"/>
    </w:pPr>
    <w:rPr>
      <w:sz w:val="18"/>
    </w:rPr>
  </w:style>
  <w:style w:type="paragraph" w:styleId="12">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2"/>
    <w:basedOn w:val="1"/>
    <w:qFormat/>
    <w:uiPriority w:val="0"/>
    <w:pPr>
      <w:tabs>
        <w:tab w:val="left" w:pos="426"/>
      </w:tabs>
      <w:autoSpaceDE w:val="0"/>
      <w:autoSpaceDN w:val="0"/>
    </w:pPr>
    <w:rPr>
      <w:rFonts w:hint="eastAsia"/>
      <w:sz w:val="28"/>
      <w:szCs w:val="20"/>
    </w:rPr>
  </w:style>
  <w:style w:type="paragraph" w:styleId="1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6">
    <w:name w:val="Body Text First Indent 2"/>
    <w:basedOn w:val="8"/>
    <w:next w:val="15"/>
    <w:qFormat/>
    <w:uiPriority w:val="0"/>
    <w:pPr>
      <w:spacing w:after="120"/>
      <w:ind w:firstLine="420" w:firstLineChars="200"/>
    </w:p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8"/>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0"/>
    <w:autoRedefine/>
    <w:qFormat/>
    <w:uiPriority w:val="0"/>
    <w:rPr>
      <w:kern w:val="2"/>
      <w:sz w:val="18"/>
      <w:szCs w:val="18"/>
    </w:rPr>
  </w:style>
  <w:style w:type="character" w:customStyle="1" w:styleId="26">
    <w:name w:val="页脚 Char"/>
    <w:basedOn w:val="19"/>
    <w:link w:val="11"/>
    <w:autoRedefine/>
    <w:qFormat/>
    <w:uiPriority w:val="99"/>
    <w:rPr>
      <w:kern w:val="2"/>
      <w:sz w:val="18"/>
      <w:szCs w:val="24"/>
    </w:rPr>
  </w:style>
  <w:style w:type="character" w:customStyle="1" w:styleId="27">
    <w:name w:val="页眉 Char"/>
    <w:basedOn w:val="19"/>
    <w:link w:val="12"/>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 w:type="paragraph" w:customStyle="1" w:styleId="48">
    <w:name w:val="_Style 3"/>
    <w:basedOn w:val="1"/>
    <w:qFormat/>
    <w:uiPriority w:val="0"/>
    <w:pPr>
      <w:widowControl w:val="0"/>
      <w:ind w:firstLine="420" w:firstLineChars="200"/>
      <w:jc w:val="both"/>
    </w:pPr>
    <w:rPr>
      <w:kern w:val="2"/>
      <w:sz w:val="20"/>
      <w:szCs w:val="24"/>
    </w:rPr>
  </w:style>
  <w:style w:type="paragraph" w:customStyle="1" w:styleId="49">
    <w:name w:val="文档正文"/>
    <w:basedOn w:val="1"/>
    <w:autoRedefine/>
    <w:qFormat/>
    <w:uiPriority w:val="0"/>
    <w:pPr>
      <w:tabs>
        <w:tab w:val="left" w:pos="426"/>
      </w:tabs>
    </w:pPr>
    <w:rPr>
      <w:bCs/>
    </w:rPr>
  </w:style>
  <w:style w:type="paragraph" w:customStyle="1" w:styleId="50">
    <w:name w:val="_Style 406"/>
    <w:basedOn w:val="1"/>
    <w:next w:val="29"/>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15</Pages>
  <Words>4112</Words>
  <Characters>4335</Characters>
  <Lines>4</Lines>
  <Paragraphs>1</Paragraphs>
  <TotalTime>0</TotalTime>
  <ScaleCrop>false</ScaleCrop>
  <LinksUpToDate>false</LinksUpToDate>
  <CharactersWithSpaces>4659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2025-07-11T09:58:28Z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