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333F0166">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3452B186">
      <w:pPr>
        <w:tabs>
          <w:tab w:val="left" w:pos="426"/>
        </w:tabs>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1.我单位参与本项目所投标（响应）的货物、工程或服务，不存在侵犯知识产权的情况。</w:t>
      </w:r>
    </w:p>
    <w:p w14:paraId="7C84353B">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2.我单位参与本项目政府采购活动时不存在被有关部门禁止参与政府采购活动且在有效期内的情况。</w:t>
      </w:r>
    </w:p>
    <w:p w14:paraId="70C4B78E">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3.我单位具备《中华人民共和国政府采购法》第二十二条第一款规定的六项条件。</w:t>
      </w:r>
    </w:p>
    <w:p w14:paraId="7AE95F88">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4.我单位未被列入失信被执行人、重大税收违法案件当事人名单、政府采购严重违法失信行为记录名单。</w:t>
      </w:r>
    </w:p>
    <w:p w14:paraId="259A7872">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5.我单位不存在《深圳市财政局政府采购供应商信用信息管理办法》（深财规〔2023〕3号）列明的严重违法失信行为。</w:t>
      </w:r>
    </w:p>
    <w:p w14:paraId="37AC7497">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bookmarkStart w:id="0" w:name="_Hlk72587269"/>
      <w:bookmarkStart w:id="1" w:name="_Hlk72587299"/>
      <w:r>
        <w:rPr>
          <w:rFonts w:hint="eastAsia" w:ascii="宋体" w:hAnsi="宋体" w:eastAsia="宋体" w:cs="宋体"/>
          <w:sz w:val="24"/>
          <w:szCs w:val="24"/>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eastAsia="宋体" w:cs="宋体"/>
          <w:sz w:val="24"/>
          <w:szCs w:val="24"/>
        </w:rPr>
        <w:t>。</w:t>
      </w:r>
    </w:p>
    <w:bookmarkEnd w:id="1"/>
    <w:p w14:paraId="68EA532C">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980157E">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A21A5DA">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38D86D0">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2CB52701">
      <w:pPr>
        <w:tabs>
          <w:tab w:val="left" w:pos="426"/>
        </w:tabs>
        <w:spacing w:line="360" w:lineRule="auto"/>
        <w:ind w:firstLine="480" w:firstLineChars="200"/>
        <w:rPr>
          <w:rFonts w:hint="eastAsia" w:ascii="宋体" w:hAnsi="宋体" w:eastAsia="宋体" w:cs="宋体"/>
          <w:bCs/>
          <w:sz w:val="24"/>
          <w:szCs w:val="24"/>
        </w:rPr>
      </w:pPr>
      <w:r>
        <w:rPr>
          <w:rFonts w:hint="eastAsia" w:cs="宋体"/>
          <w:bCs/>
          <w:kern w:val="0"/>
          <w:sz w:val="24"/>
          <w:szCs w:val="24"/>
          <w:lang w:val="en-US" w:eastAsia="zh-CN"/>
        </w:rPr>
        <w:t>11</w:t>
      </w:r>
      <w:r>
        <w:rPr>
          <w:rFonts w:hint="eastAsia" w:ascii="宋体" w:hAnsi="宋体" w:eastAsia="宋体" w:cs="宋体"/>
          <w:bCs/>
          <w:kern w:val="0"/>
          <w:sz w:val="24"/>
          <w:szCs w:val="24"/>
        </w:rPr>
        <w:t>.</w:t>
      </w:r>
      <w:r>
        <w:rPr>
          <w:rFonts w:hint="eastAsia" w:ascii="宋体" w:hAnsi="宋体" w:eastAsia="宋体" w:cs="宋体"/>
          <w:bCs/>
          <w:sz w:val="24"/>
          <w:szCs w:val="24"/>
        </w:rPr>
        <w:t>我单位已知悉并同意中标（成交）结果信息公示（公开）的内容。</w:t>
      </w:r>
    </w:p>
    <w:p w14:paraId="62981D86">
      <w:pPr>
        <w:tabs>
          <w:tab w:val="left" w:pos="426"/>
        </w:tabs>
        <w:spacing w:line="360" w:lineRule="auto"/>
        <w:ind w:firstLine="480" w:firstLineChars="200"/>
        <w:rPr>
          <w:rFonts w:hint="eastAsia" w:ascii="宋体" w:hAnsi="宋体" w:eastAsia="宋体" w:cs="宋体"/>
          <w:b/>
          <w:kern w:val="0"/>
          <w:sz w:val="24"/>
          <w:szCs w:val="24"/>
        </w:rPr>
      </w:pPr>
      <w:r>
        <w:rPr>
          <w:rFonts w:hint="eastAsia" w:cs="宋体"/>
          <w:bCs/>
          <w:sz w:val="24"/>
          <w:szCs w:val="24"/>
          <w:lang w:val="en-US" w:eastAsia="zh-CN"/>
        </w:rPr>
        <w:t>12</w:t>
      </w:r>
      <w:r>
        <w:rPr>
          <w:rFonts w:hint="eastAsia" w:ascii="宋体" w:hAnsi="宋体" w:eastAsia="宋体" w:cs="宋体"/>
          <w:bCs/>
          <w:sz w:val="24"/>
          <w:szCs w:val="24"/>
        </w:rPr>
        <w:t>.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4F15B549">
      <w:pPr>
        <w:tabs>
          <w:tab w:val="left" w:pos="426"/>
        </w:tabs>
        <w:spacing w:line="360" w:lineRule="auto"/>
        <w:ind w:firstLine="482" w:firstLineChars="200"/>
        <w:rPr>
          <w:rFonts w:hint="eastAsia" w:ascii="宋体" w:hAnsi="宋体" w:eastAsia="宋体" w:cs="宋体"/>
          <w:sz w:val="24"/>
          <w:szCs w:val="24"/>
        </w:rPr>
      </w:pPr>
      <w:r>
        <w:rPr>
          <w:rFonts w:hint="eastAsia" w:cs="宋体"/>
          <w:b/>
          <w:sz w:val="24"/>
          <w:szCs w:val="24"/>
          <w:lang w:val="en-US" w:eastAsia="zh-CN"/>
        </w:rPr>
        <w:t>13</w:t>
      </w:r>
      <w:r>
        <w:rPr>
          <w:rFonts w:hint="eastAsia" w:ascii="宋体" w:hAnsi="宋体" w:eastAsia="宋体" w:cs="宋体"/>
          <w:b/>
          <w:sz w:val="24"/>
          <w:szCs w:val="24"/>
        </w:rPr>
        <w:t>.我单位清楚，如存在违反投标承诺行为情节严重的，将根据《深圳市财政局关于印发&lt;深圳市财政局政府采购供应商信用信息管理办法&gt;的通知》，依法被列入失信信息。</w:t>
      </w:r>
    </w:p>
    <w:p w14:paraId="4A3A7464">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7718F15B">
      <w:pPr>
        <w:widowControl/>
        <w:spacing w:after="60" w:line="480" w:lineRule="auto"/>
        <w:rPr>
          <w:rFonts w:hint="eastAsia" w:ascii="宋体" w:hAnsi="宋体" w:eastAsia="宋体" w:cs="宋体"/>
          <w:b/>
          <w:bCs/>
          <w:sz w:val="24"/>
          <w:lang w:val="zh-CN"/>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widowControl/>
        <w:spacing w:after="60" w:line="48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w:t>
      </w:r>
      <w:r>
        <w:rPr>
          <w:rFonts w:hint="eastAsia" w:ascii="宋体" w:hAnsi="宋体" w:eastAsia="宋体" w:cs="宋体"/>
          <w:b w:val="0"/>
          <w:bCs/>
          <w:kern w:val="2"/>
          <w:sz w:val="24"/>
          <w:szCs w:val="24"/>
          <w:lang w:val="en-US" w:eastAsia="zh-CN" w:bidi="ar-SA"/>
        </w:rPr>
        <w:t>挂靠、转包或分包</w:t>
      </w:r>
      <w:r>
        <w:rPr>
          <w:rFonts w:hint="eastAsia" w:ascii="宋体" w:hAnsi="宋体" w:eastAsia="宋体" w:cs="宋体"/>
          <w:b w:val="0"/>
          <w:bCs/>
          <w:sz w:val="24"/>
          <w:szCs w:val="24"/>
          <w:lang w:eastAsia="zh-CN"/>
        </w:rPr>
        <w:t>。</w:t>
      </w:r>
    </w:p>
    <w:p w14:paraId="0613B708">
      <w:pPr>
        <w:pStyle w:val="7"/>
        <w:pageBreakBefore w:val="0"/>
        <w:tabs>
          <w:tab w:val="left" w:pos="4760"/>
          <w:tab w:val="clear" w:pos="426"/>
        </w:tabs>
        <w:kinsoku/>
        <w:wordWrap/>
        <w:overflowPunct/>
        <w:topLinePunct w:val="0"/>
        <w:bidi w:val="0"/>
        <w:spacing w:line="48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rPr>
        <w:t>特此承诺！</w:t>
      </w: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0A0D08D1">
      <w:pPr>
        <w:bidi w:val="0"/>
        <w:jc w:val="center"/>
        <w:rPr>
          <w:rFonts w:hint="eastAsia"/>
          <w:b/>
          <w:bCs/>
          <w:sz w:val="44"/>
          <w:szCs w:val="44"/>
          <w:lang w:val="en-US" w:eastAsia="zh-CN"/>
        </w:rPr>
      </w:pPr>
      <w:r>
        <w:rPr>
          <w:rFonts w:hint="eastAsia"/>
          <w:b/>
          <w:bCs/>
          <w:sz w:val="44"/>
          <w:szCs w:val="44"/>
          <w:lang w:val="en-US" w:eastAsia="zh-CN"/>
        </w:rPr>
        <w:t>七、落实政府采购政策需满足的资格要求</w:t>
      </w:r>
    </w:p>
    <w:p w14:paraId="406CDAD6">
      <w:pPr>
        <w:tabs>
          <w:tab w:val="left" w:pos="426"/>
        </w:tabs>
        <w:spacing w:line="360" w:lineRule="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填写指引：</w:t>
      </w:r>
    </w:p>
    <w:p w14:paraId="5ACE1EA2">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（1）声明是中小企业须填写《中小企业声明函》的以下内容：</w:t>
      </w:r>
    </w:p>
    <w:p w14:paraId="1CE8EE27">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第一处，在“单位名称”下划线处如实填写</w:t>
      </w:r>
      <w:r>
        <w:rPr>
          <w:rFonts w:hint="eastAsia" w:ascii="宋体" w:hAnsi="宋体" w:eastAsia="宋体" w:cs="宋体"/>
          <w:b/>
          <w:bCs/>
          <w:color w:val="FF0000"/>
          <w:sz w:val="28"/>
          <w:szCs w:val="28"/>
          <w:highlight w:val="none"/>
        </w:rPr>
        <w:t>采购人</w:t>
      </w:r>
      <w:r>
        <w:rPr>
          <w:rFonts w:hint="eastAsia" w:asciiTheme="minorEastAsia" w:hAnsiTheme="minorEastAsia" w:eastAsiaTheme="minorEastAsia" w:cstheme="minorEastAsia"/>
          <w:color w:val="FF0000"/>
          <w:sz w:val="24"/>
          <w:szCs w:val="24"/>
        </w:rPr>
        <w:t>名称（</w:t>
      </w:r>
      <w:r>
        <w:rPr>
          <w:rFonts w:hint="eastAsia" w:asciiTheme="minorEastAsia" w:hAnsiTheme="minorEastAsia" w:eastAsiaTheme="minorEastAsia" w:cstheme="minorEastAsia"/>
          <w:color w:val="FF0000"/>
          <w:sz w:val="24"/>
          <w:szCs w:val="24"/>
          <w:lang w:val="en-US" w:eastAsia="zh-CN"/>
        </w:rPr>
        <w:t>深圳市开正信息工程咨询有限公司</w:t>
      </w:r>
      <w:r>
        <w:rPr>
          <w:rFonts w:hint="eastAsia" w:asciiTheme="minorEastAsia" w:hAnsiTheme="minorEastAsia" w:eastAsiaTheme="minorEastAsia" w:cstheme="minorEastAsia"/>
          <w:color w:val="FF0000"/>
          <w:sz w:val="24"/>
          <w:szCs w:val="24"/>
        </w:rPr>
        <w:t>不是本项目的采购人，而是组织实施机构）；</w:t>
      </w:r>
    </w:p>
    <w:p w14:paraId="316916AD">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第二处，在“项目名称”下划线处如实填写采购项目名称；</w:t>
      </w:r>
    </w:p>
    <w:p w14:paraId="5B9E6491">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第三处，在“标的名称”下划线处填写采购项目名称；</w:t>
      </w:r>
    </w:p>
    <w:p w14:paraId="2CF9F83C">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第四处，在“招标文件中明确的所属行业”下划线处填写采购标的对应的中小企业划分标准所属行业（所属行业</w:t>
      </w:r>
      <w:r>
        <w:rPr>
          <w:rFonts w:hint="eastAsia" w:asciiTheme="minorEastAsia" w:hAnsiTheme="minorEastAsia" w:cstheme="minorEastAsia"/>
          <w:color w:val="FF0000"/>
          <w:sz w:val="24"/>
          <w:szCs w:val="24"/>
          <w:lang w:eastAsia="zh-CN"/>
        </w:rPr>
        <w:t>：</w:t>
      </w:r>
      <w:r>
        <w:rPr>
          <w:rFonts w:hint="eastAsia" w:ascii="宋体" w:hAnsi="宋体" w:eastAsia="宋体" w:cs="宋体"/>
          <w:b/>
          <w:bCs/>
          <w:color w:val="FF0000"/>
          <w:sz w:val="28"/>
          <w:szCs w:val="28"/>
          <w:highlight w:val="none"/>
        </w:rPr>
        <w:t>其他未列明行业</w:t>
      </w:r>
      <w:r>
        <w:rPr>
          <w:rFonts w:hint="eastAsia" w:asciiTheme="minorEastAsia" w:hAnsiTheme="minorEastAsia" w:eastAsiaTheme="minorEastAsia" w:cstheme="minorEastAsia"/>
          <w:color w:val="FF0000"/>
          <w:sz w:val="24"/>
          <w:szCs w:val="24"/>
        </w:rPr>
        <w:t>）；</w:t>
      </w:r>
    </w:p>
    <w:p w14:paraId="0312DC05">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68CF6A9D">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（2）声明是残疾人福利性单位须填写《残疾人福利性单位声明函》的相关内容（填写位置的字体已加粗），具体参照以上《中小企业声明函》填写要求执行。</w:t>
      </w:r>
    </w:p>
    <w:p w14:paraId="3C1A6963">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（3）声明是监狱企业须填写《监狱企业声明函》的相关内容（填写位置的字体已加粗），具体参照以上《中小企业声明函》填写要求执行。</w:t>
      </w:r>
    </w:p>
    <w:p w14:paraId="09742D4C">
      <w:pPr>
        <w:tabs>
          <w:tab w:val="left" w:pos="426"/>
        </w:tabs>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5、声明函的有效性最终由评审委员会判定；如评审委员会判定声明函无效，相关供应商不享受价格扣除（但不作投标无效处理）。</w:t>
      </w:r>
    </w:p>
    <w:p w14:paraId="320CB28B">
      <w:pPr>
        <w:rPr>
          <w:rFonts w:hint="eastAsia" w:ascii="宋体" w:hAnsi="宋体" w:eastAsia="宋体" w:cs="宋体"/>
          <w:b/>
          <w:sz w:val="24"/>
          <w:szCs w:val="24"/>
        </w:rPr>
      </w:pPr>
      <w:r>
        <w:rPr>
          <w:rFonts w:hint="eastAsia" w:ascii="宋体" w:hAnsi="宋体" w:eastAsia="宋体" w:cs="宋体"/>
          <w:b/>
          <w:sz w:val="24"/>
          <w:szCs w:val="24"/>
        </w:rPr>
        <w:br w:type="page"/>
      </w:r>
    </w:p>
    <w:p w14:paraId="387FBB37">
      <w:pPr>
        <w:tabs>
          <w:tab w:val="left" w:pos="426"/>
        </w:tabs>
        <w:spacing w:after="60" w:line="360" w:lineRule="auto"/>
        <w:jc w:val="center"/>
        <w:rPr>
          <w:rFonts w:hint="eastAsia" w:ascii="宋体" w:hAnsi="宋体" w:eastAsia="宋体" w:cs="宋体"/>
          <w:b/>
          <w:sz w:val="24"/>
          <w:szCs w:val="24"/>
        </w:rPr>
      </w:pPr>
      <w:r>
        <w:rPr>
          <w:rFonts w:hint="eastAsia" w:ascii="宋体" w:hAnsi="宋体" w:eastAsia="宋体" w:cs="宋体"/>
          <w:b/>
          <w:sz w:val="24"/>
          <w:szCs w:val="24"/>
        </w:rPr>
        <w:t>①中小企业声明函（服务）</w:t>
      </w:r>
    </w:p>
    <w:p w14:paraId="2493AEB9">
      <w:pPr>
        <w:widowControl/>
        <w:tabs>
          <w:tab w:val="left" w:pos="426"/>
        </w:tabs>
        <w:spacing w:after="6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（项目名称）采购活动，服务全部由符合政策要求的中小企业承接。相关企业（含联合体中的中小企业、签订分包意向协议的中小企业）的具体情况如下：</w:t>
      </w:r>
    </w:p>
    <w:p w14:paraId="4C6B7044">
      <w:pPr>
        <w:widowControl/>
        <w:tabs>
          <w:tab w:val="left" w:pos="426"/>
        </w:tabs>
        <w:spacing w:after="6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所属行业</w:t>
      </w:r>
      <w:r>
        <w:rPr>
          <w:rFonts w:hint="eastAsia" w:ascii="宋体" w:hAnsi="宋体" w:eastAsia="宋体" w:cs="宋体"/>
          <w:sz w:val="24"/>
          <w:szCs w:val="24"/>
          <w:u w:val="single"/>
        </w:rPr>
        <w:t>）</w:t>
      </w:r>
      <w:r>
        <w:rPr>
          <w:rFonts w:hint="eastAsia" w:ascii="宋体" w:hAnsi="宋体" w:eastAsia="宋体" w:cs="宋体"/>
          <w:sz w:val="24"/>
          <w:szCs w:val="24"/>
        </w:rPr>
        <w:t>；承接企业为</w:t>
      </w:r>
      <w:r>
        <w:rPr>
          <w:rFonts w:hint="eastAsia" w:ascii="宋体" w:hAnsi="宋体" w:eastAsia="宋体" w:cs="宋体"/>
          <w:sz w:val="24"/>
          <w:szCs w:val="24"/>
          <w:u w:val="single"/>
        </w:rPr>
        <w:t xml:space="preserve">       </w:t>
      </w:r>
      <w:r>
        <w:rPr>
          <w:rFonts w:hint="eastAsia" w:ascii="宋体" w:hAnsi="宋体" w:eastAsia="宋体" w:cs="宋体"/>
          <w:sz w:val="24"/>
          <w:szCs w:val="24"/>
        </w:rPr>
        <w:t>（企业名称），从业人员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w:t>
      </w:r>
      <w:r>
        <w:rPr>
          <w:rFonts w:hint="eastAsia" w:ascii="宋体" w:hAnsi="宋体" w:eastAsia="宋体" w:cs="宋体"/>
          <w:sz w:val="24"/>
          <w:szCs w:val="24"/>
          <w:lang w:val="en-US" w:eastAsia="zh-CN"/>
        </w:rPr>
        <w:t>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243288B3">
      <w:pPr>
        <w:widowControl/>
        <w:tabs>
          <w:tab w:val="left" w:pos="426"/>
        </w:tabs>
        <w:spacing w:after="6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所属行业</w:t>
      </w:r>
      <w:r>
        <w:rPr>
          <w:rFonts w:hint="eastAsia" w:ascii="宋体" w:hAnsi="宋体" w:eastAsia="宋体" w:cs="宋体"/>
          <w:sz w:val="24"/>
          <w:szCs w:val="24"/>
          <w:u w:val="single"/>
        </w:rPr>
        <w:t>）</w:t>
      </w:r>
      <w:r>
        <w:rPr>
          <w:rFonts w:hint="eastAsia" w:ascii="宋体" w:hAnsi="宋体" w:eastAsia="宋体" w:cs="宋体"/>
          <w:sz w:val="24"/>
          <w:szCs w:val="24"/>
        </w:rPr>
        <w:t>；承接企业为</w:t>
      </w:r>
      <w:r>
        <w:rPr>
          <w:rFonts w:hint="eastAsia" w:ascii="宋体" w:hAnsi="宋体" w:eastAsia="宋体" w:cs="宋体"/>
          <w:sz w:val="24"/>
          <w:szCs w:val="24"/>
          <w:u w:val="single"/>
        </w:rPr>
        <w:t xml:space="preserve">        </w:t>
      </w:r>
      <w:r>
        <w:rPr>
          <w:rFonts w:hint="eastAsia" w:ascii="宋体" w:hAnsi="宋体" w:eastAsia="宋体" w:cs="宋体"/>
          <w:sz w:val="24"/>
          <w:szCs w:val="24"/>
        </w:rPr>
        <w:t>（企业名称），从业人员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（中型企业、小型企业、微型企业）； </w:t>
      </w:r>
    </w:p>
    <w:p w14:paraId="70766A7D">
      <w:pPr>
        <w:widowControl/>
        <w:tabs>
          <w:tab w:val="left" w:pos="426"/>
        </w:tabs>
        <w:spacing w:after="6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9F71102">
      <w:pPr>
        <w:widowControl/>
        <w:tabs>
          <w:tab w:val="left" w:pos="426"/>
        </w:tabs>
        <w:spacing w:after="6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80E6047">
      <w:pPr>
        <w:widowControl/>
        <w:tabs>
          <w:tab w:val="left" w:pos="426"/>
        </w:tabs>
        <w:spacing w:after="6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57AF98">
      <w:pPr>
        <w:widowControl/>
        <w:tabs>
          <w:tab w:val="left" w:pos="426"/>
        </w:tabs>
        <w:spacing w:after="6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企业名称（盖章）：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BF3FC84">
      <w:pPr>
        <w:widowControl/>
        <w:tabs>
          <w:tab w:val="left" w:pos="426"/>
        </w:tabs>
        <w:spacing w:after="60" w:line="360" w:lineRule="auto"/>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3132A54D">
      <w:pPr>
        <w:tabs>
          <w:tab w:val="left" w:pos="426"/>
        </w:tabs>
        <w:spacing w:after="60" w:line="360" w:lineRule="auto"/>
        <w:jc w:val="center"/>
        <w:rPr>
          <w:rFonts w:hint="eastAsia" w:ascii="宋体" w:hAnsi="宋体" w:eastAsia="宋体" w:cs="宋体"/>
          <w:b/>
          <w:sz w:val="24"/>
          <w:szCs w:val="24"/>
        </w:rPr>
      </w:pPr>
    </w:p>
    <w:p w14:paraId="023BB9D9">
      <w:pPr>
        <w:tabs>
          <w:tab w:val="left" w:pos="426"/>
        </w:tabs>
        <w:spacing w:after="60" w:line="360" w:lineRule="auto"/>
        <w:jc w:val="center"/>
        <w:rPr>
          <w:rFonts w:hint="eastAsia" w:ascii="宋体" w:hAnsi="宋体" w:eastAsia="宋体" w:cs="宋体"/>
          <w:b/>
          <w:sz w:val="24"/>
          <w:szCs w:val="24"/>
        </w:rPr>
      </w:pPr>
    </w:p>
    <w:p w14:paraId="146DE47A">
      <w:pPr>
        <w:tabs>
          <w:tab w:val="left" w:pos="426"/>
        </w:tabs>
        <w:spacing w:after="60" w:line="360" w:lineRule="auto"/>
        <w:jc w:val="center"/>
        <w:rPr>
          <w:rFonts w:hint="eastAsia" w:ascii="宋体" w:hAnsi="宋体" w:eastAsia="宋体" w:cs="宋体"/>
          <w:b/>
          <w:sz w:val="24"/>
          <w:szCs w:val="24"/>
        </w:rPr>
      </w:pPr>
    </w:p>
    <w:p w14:paraId="0C7E8DCF">
      <w:pPr>
        <w:tabs>
          <w:tab w:val="left" w:pos="426"/>
        </w:tabs>
        <w:spacing w:after="60" w:line="360" w:lineRule="auto"/>
        <w:jc w:val="center"/>
        <w:rPr>
          <w:rFonts w:hint="eastAsia" w:ascii="宋体" w:hAnsi="宋体" w:eastAsia="宋体" w:cs="宋体"/>
          <w:b/>
          <w:sz w:val="24"/>
          <w:szCs w:val="24"/>
        </w:rPr>
      </w:pPr>
    </w:p>
    <w:p w14:paraId="5BB8720D">
      <w:pPr>
        <w:tabs>
          <w:tab w:val="left" w:pos="426"/>
        </w:tabs>
        <w:spacing w:after="60" w:line="360" w:lineRule="auto"/>
        <w:jc w:val="center"/>
        <w:rPr>
          <w:rFonts w:hint="eastAsia" w:ascii="宋体" w:hAnsi="宋体" w:eastAsia="宋体" w:cs="宋体"/>
          <w:b/>
          <w:sz w:val="24"/>
          <w:szCs w:val="24"/>
        </w:rPr>
      </w:pPr>
    </w:p>
    <w:p w14:paraId="41514867">
      <w:pPr>
        <w:tabs>
          <w:tab w:val="left" w:pos="426"/>
        </w:tabs>
        <w:spacing w:after="60" w:line="360" w:lineRule="auto"/>
        <w:jc w:val="center"/>
        <w:rPr>
          <w:rFonts w:hint="eastAsia" w:ascii="宋体" w:hAnsi="宋体" w:eastAsia="宋体" w:cs="宋体"/>
          <w:b/>
          <w:sz w:val="24"/>
          <w:szCs w:val="24"/>
        </w:rPr>
      </w:pPr>
    </w:p>
    <w:p w14:paraId="3DAE0941">
      <w:pPr>
        <w:tabs>
          <w:tab w:val="left" w:pos="426"/>
        </w:tabs>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p>
    <w:p w14:paraId="255140C3">
      <w:pPr>
        <w:shd w:val="clear" w:color="auto" w:fill="FFFFFF"/>
        <w:tabs>
          <w:tab w:val="left" w:pos="426"/>
        </w:tabs>
        <w:spacing w:after="60" w:line="360" w:lineRule="auto"/>
        <w:jc w:val="center"/>
        <w:rPr>
          <w:rFonts w:hint="eastAsia" w:ascii="宋体" w:hAnsi="宋体" w:eastAsia="宋体" w:cs="宋体"/>
          <w:b/>
          <w:sz w:val="24"/>
          <w:szCs w:val="24"/>
        </w:rPr>
      </w:pPr>
      <w:r>
        <w:rPr>
          <w:rFonts w:hint="eastAsia" w:ascii="宋体" w:hAnsi="宋体" w:eastAsia="宋体" w:cs="宋体"/>
          <w:b/>
          <w:sz w:val="24"/>
          <w:szCs w:val="24"/>
        </w:rPr>
        <w:t>②监狱企业证明文件要求</w:t>
      </w:r>
    </w:p>
    <w:p w14:paraId="6118052F">
      <w:pPr>
        <w:tabs>
          <w:tab w:val="left" w:pos="426"/>
        </w:tabs>
        <w:spacing w:after="60" w:line="360" w:lineRule="auto"/>
        <w:ind w:firstLine="480" w:firstLineChars="200"/>
        <w:rPr>
          <w:rFonts w:hint="eastAsia" w:ascii="宋体" w:hAnsi="宋体" w:eastAsia="宋体" w:cs="宋体"/>
          <w:snapToGrid w:val="0"/>
          <w:sz w:val="24"/>
          <w:szCs w:val="24"/>
        </w:rPr>
      </w:pPr>
    </w:p>
    <w:p w14:paraId="600231D2">
      <w:pPr>
        <w:tabs>
          <w:tab w:val="left" w:pos="426"/>
        </w:tabs>
        <w:spacing w:after="6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属于监狱企业的应当提供由省级以上监狱管理局、戒毒管理局（含新疆生产建设兵团）出具的属于监狱企业的证明文件。否则视为在本项目中放弃政府采购政策扶持，不进行价格扣除。</w:t>
      </w:r>
    </w:p>
    <w:p w14:paraId="25542759">
      <w:pPr>
        <w:tabs>
          <w:tab w:val="left" w:pos="426"/>
        </w:tabs>
        <w:spacing w:after="60" w:line="360" w:lineRule="auto"/>
        <w:ind w:firstLine="480" w:firstLineChars="200"/>
        <w:jc w:val="right"/>
        <w:rPr>
          <w:rFonts w:hint="eastAsia" w:ascii="宋体" w:hAnsi="宋体" w:eastAsia="宋体" w:cs="宋体"/>
          <w:snapToGrid w:val="0"/>
          <w:sz w:val="24"/>
          <w:szCs w:val="24"/>
        </w:rPr>
      </w:pPr>
      <w:r>
        <w:rPr>
          <w:rFonts w:hint="eastAsia" w:ascii="宋体" w:hAnsi="宋体" w:eastAsia="宋体" w:cs="宋体"/>
          <w:snapToGrid w:val="0"/>
          <w:sz w:val="24"/>
          <w:szCs w:val="24"/>
        </w:rPr>
        <w:t>投标供应商(公章)：</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w:t>
      </w:r>
    </w:p>
    <w:p w14:paraId="57CA4D52">
      <w:pPr>
        <w:tabs>
          <w:tab w:val="left" w:pos="426"/>
        </w:tabs>
        <w:spacing w:after="60" w:line="360" w:lineRule="auto"/>
        <w:ind w:firstLine="480" w:firstLineChars="200"/>
        <w:jc w:val="right"/>
        <w:rPr>
          <w:rFonts w:hint="eastAsia" w:ascii="宋体" w:hAnsi="宋体" w:eastAsia="宋体" w:cs="宋体"/>
          <w:snapToGrid w:val="0"/>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E6466AC">
      <w:pPr>
        <w:tabs>
          <w:tab w:val="left" w:pos="426"/>
        </w:tabs>
        <w:spacing w:after="60" w:line="360" w:lineRule="auto"/>
        <w:ind w:firstLine="480" w:firstLineChars="200"/>
        <w:rPr>
          <w:rFonts w:hint="eastAsia" w:ascii="宋体" w:hAnsi="宋体" w:eastAsia="宋体" w:cs="宋体"/>
          <w:snapToGrid w:val="0"/>
          <w:sz w:val="24"/>
          <w:szCs w:val="24"/>
        </w:rPr>
      </w:pPr>
    </w:p>
    <w:p w14:paraId="76D6BBDD">
      <w:pPr>
        <w:tabs>
          <w:tab w:val="left" w:pos="426"/>
        </w:tabs>
        <w:spacing w:after="60" w:line="360" w:lineRule="auto"/>
        <w:ind w:firstLine="482" w:firstLineChars="200"/>
        <w:rPr>
          <w:rFonts w:hint="eastAsia" w:ascii="宋体" w:hAnsi="宋体" w:eastAsia="宋体" w:cs="宋体"/>
          <w:snapToGrid w:val="0"/>
          <w:sz w:val="24"/>
          <w:szCs w:val="24"/>
        </w:rPr>
      </w:pPr>
      <w:r>
        <w:rPr>
          <w:rFonts w:hint="eastAsia" w:ascii="宋体" w:hAnsi="宋体" w:eastAsia="宋体" w:cs="宋体"/>
          <w:b/>
          <w:snapToGrid w:val="0"/>
          <w:sz w:val="24"/>
          <w:szCs w:val="24"/>
        </w:rPr>
        <w:t>附：省级以上监狱管理局、戒毒管理局（含新疆生产建设兵团）出具的监狱企业证明文件。</w:t>
      </w:r>
    </w:p>
    <w:p w14:paraId="71A44B5D">
      <w:pPr>
        <w:tabs>
          <w:tab w:val="left" w:pos="426"/>
        </w:tabs>
        <w:spacing w:after="60" w:line="360" w:lineRule="auto"/>
        <w:ind w:firstLine="482" w:firstLineChars="200"/>
        <w:rPr>
          <w:rFonts w:hint="eastAsia" w:ascii="宋体" w:hAnsi="宋体" w:eastAsia="宋体" w:cs="宋体"/>
          <w:snapToGrid w:val="0"/>
          <w:sz w:val="24"/>
          <w:szCs w:val="24"/>
        </w:rPr>
      </w:pPr>
      <w:r>
        <w:rPr>
          <w:rFonts w:hint="eastAsia" w:ascii="宋体" w:hAnsi="宋体" w:eastAsia="宋体" w:cs="宋体"/>
          <w:b/>
          <w:snapToGrid w:val="0"/>
          <w:color w:val="FF0000"/>
          <w:sz w:val="24"/>
          <w:szCs w:val="24"/>
        </w:rPr>
        <w:t>备注：</w:t>
      </w:r>
      <w:r>
        <w:rPr>
          <w:rFonts w:hint="eastAsia" w:ascii="宋体" w:hAnsi="宋体" w:eastAsia="宋体" w:cs="宋体"/>
          <w:snapToGrid w:val="0"/>
          <w:sz w:val="24"/>
          <w:szCs w:val="24"/>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CCCC69C">
      <w:pPr>
        <w:widowControl/>
        <w:tabs>
          <w:tab w:val="left" w:pos="426"/>
        </w:tabs>
        <w:spacing w:after="60" w:line="360" w:lineRule="auto"/>
        <w:jc w:val="left"/>
        <w:rPr>
          <w:rFonts w:hint="eastAsia" w:ascii="宋体" w:hAnsi="宋体" w:eastAsia="宋体" w:cs="宋体"/>
          <w:b/>
          <w:sz w:val="24"/>
          <w:szCs w:val="24"/>
        </w:rPr>
      </w:pPr>
    </w:p>
    <w:p w14:paraId="5A84FC7F">
      <w:pPr>
        <w:widowControl/>
        <w:tabs>
          <w:tab w:val="left" w:pos="426"/>
        </w:tabs>
        <w:spacing w:after="60" w:line="360" w:lineRule="auto"/>
        <w:jc w:val="left"/>
        <w:rPr>
          <w:rFonts w:hint="eastAsia" w:ascii="宋体" w:hAnsi="宋体" w:eastAsia="宋体" w:cs="宋体"/>
          <w:b/>
          <w:sz w:val="24"/>
          <w:szCs w:val="24"/>
        </w:rPr>
      </w:pPr>
    </w:p>
    <w:p w14:paraId="3811BF66">
      <w:pPr>
        <w:widowControl/>
        <w:tabs>
          <w:tab w:val="left" w:pos="426"/>
        </w:tabs>
        <w:spacing w:after="60" w:line="360" w:lineRule="auto"/>
        <w:jc w:val="left"/>
        <w:rPr>
          <w:rFonts w:hint="eastAsia" w:ascii="宋体" w:hAnsi="宋体" w:eastAsia="宋体" w:cs="宋体"/>
          <w:b/>
          <w:sz w:val="24"/>
          <w:szCs w:val="24"/>
        </w:rPr>
      </w:pPr>
    </w:p>
    <w:p w14:paraId="1591E469">
      <w:pPr>
        <w:tabs>
          <w:tab w:val="left" w:pos="426"/>
        </w:tabs>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p>
    <w:p w14:paraId="0185B85A">
      <w:pPr>
        <w:shd w:val="clear" w:color="auto" w:fill="FFFFFF"/>
        <w:tabs>
          <w:tab w:val="left" w:pos="426"/>
        </w:tabs>
        <w:spacing w:after="60" w:line="360" w:lineRule="auto"/>
        <w:jc w:val="center"/>
        <w:rPr>
          <w:rFonts w:hint="eastAsia" w:ascii="宋体" w:hAnsi="宋体" w:eastAsia="宋体" w:cs="宋体"/>
          <w:b/>
          <w:sz w:val="24"/>
          <w:szCs w:val="24"/>
        </w:rPr>
      </w:pPr>
      <w:r>
        <w:rPr>
          <w:rFonts w:hint="eastAsia" w:ascii="宋体" w:hAnsi="宋体" w:eastAsia="宋体" w:cs="宋体"/>
          <w:b/>
          <w:sz w:val="24"/>
          <w:szCs w:val="24"/>
        </w:rPr>
        <w:t>③残疾人福利性单位声明函</w:t>
      </w:r>
    </w:p>
    <w:p w14:paraId="2E3AF888">
      <w:pPr>
        <w:tabs>
          <w:tab w:val="left" w:pos="426"/>
        </w:tabs>
        <w:spacing w:after="6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单位的</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项目采购活动提供本单位制造的货物（由本单位承担工程/提供服务），或者提供其他残疾人福利性单位制造的货物（不包括使用非残疾人福利性单位注册商标的货物）。</w:t>
      </w:r>
    </w:p>
    <w:p w14:paraId="45A693EF">
      <w:pPr>
        <w:tabs>
          <w:tab w:val="left" w:pos="426"/>
        </w:tabs>
        <w:spacing w:after="6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本单位对上述声明的真实性负责。如有虚假，将依法承担相应责任。</w:t>
      </w:r>
    </w:p>
    <w:p w14:paraId="176B8412">
      <w:pPr>
        <w:tabs>
          <w:tab w:val="left" w:pos="426"/>
        </w:tabs>
        <w:spacing w:after="60" w:line="360" w:lineRule="auto"/>
        <w:ind w:firstLine="480" w:firstLineChars="200"/>
        <w:rPr>
          <w:rFonts w:hint="eastAsia" w:ascii="宋体" w:hAnsi="宋体" w:eastAsia="宋体" w:cs="宋体"/>
          <w:snapToGrid w:val="0"/>
          <w:sz w:val="24"/>
          <w:szCs w:val="24"/>
        </w:rPr>
      </w:pPr>
    </w:p>
    <w:p w14:paraId="5B92AF17">
      <w:pPr>
        <w:tabs>
          <w:tab w:val="left" w:pos="426"/>
        </w:tabs>
        <w:spacing w:after="60" w:line="360" w:lineRule="auto"/>
        <w:ind w:firstLine="480" w:firstLineChars="200"/>
        <w:jc w:val="right"/>
        <w:rPr>
          <w:rFonts w:hint="eastAsia" w:ascii="宋体" w:hAnsi="宋体" w:eastAsia="宋体" w:cs="宋体"/>
          <w:snapToGrid w:val="0"/>
          <w:sz w:val="24"/>
          <w:szCs w:val="24"/>
        </w:rPr>
      </w:pPr>
      <w:r>
        <w:rPr>
          <w:rFonts w:hint="eastAsia" w:ascii="宋体" w:hAnsi="宋体" w:eastAsia="宋体" w:cs="宋体"/>
          <w:snapToGrid w:val="0"/>
          <w:sz w:val="24"/>
          <w:szCs w:val="24"/>
        </w:rPr>
        <w:t>投标供应商(公章)：</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w:t>
      </w:r>
    </w:p>
    <w:p w14:paraId="675B0DE7">
      <w:pPr>
        <w:tabs>
          <w:tab w:val="left" w:pos="426"/>
        </w:tabs>
        <w:spacing w:after="60" w:line="360" w:lineRule="auto"/>
        <w:ind w:firstLine="480" w:firstLineChars="200"/>
        <w:jc w:val="right"/>
        <w:rPr>
          <w:rFonts w:hint="eastAsia" w:ascii="宋体" w:hAnsi="宋体" w:eastAsia="宋体" w:cs="宋体"/>
          <w:snapToGrid w:val="0"/>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64399A8">
      <w:pPr>
        <w:widowControl/>
        <w:tabs>
          <w:tab w:val="left" w:pos="426"/>
        </w:tabs>
        <w:spacing w:after="0" w:afterLines="0" w:line="360" w:lineRule="auto"/>
        <w:jc w:val="left"/>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w:t>
      </w:r>
      <w:r>
        <w:rPr>
          <w:rFonts w:hint="eastAsia" w:ascii="宋体" w:hAnsi="宋体" w:eastAsia="宋体" w:cs="宋体"/>
          <w:b/>
          <w:snapToGrid w:val="0"/>
          <w:color w:val="FF0000"/>
          <w:sz w:val="24"/>
          <w:szCs w:val="24"/>
        </w:rPr>
        <w:t>备注：</w:t>
      </w:r>
      <w:r>
        <w:rPr>
          <w:rFonts w:hint="eastAsia" w:ascii="宋体" w:hAnsi="宋体" w:eastAsia="宋体" w:cs="宋体"/>
          <w:snapToGrid w:val="0"/>
          <w:sz w:val="24"/>
          <w:szCs w:val="24"/>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71B10104">
      <w:pPr>
        <w:pStyle w:val="48"/>
        <w:spacing w:line="360" w:lineRule="auto"/>
        <w:rPr>
          <w:rFonts w:hint="eastAsia" w:ascii="宋体" w:hAnsi="宋体" w:eastAsia="宋体" w:cs="宋体"/>
          <w:sz w:val="24"/>
          <w:szCs w:val="24"/>
        </w:rPr>
      </w:pPr>
    </w:p>
    <w:p w14:paraId="7DD9628C">
      <w:pPr>
        <w:tabs>
          <w:tab w:val="left" w:pos="426"/>
        </w:tabs>
        <w:spacing w:after="60" w:line="360" w:lineRule="auto"/>
        <w:ind w:firstLine="480" w:firstLineChars="200"/>
        <w:jc w:val="right"/>
        <w:rPr>
          <w:rFonts w:hint="eastAsia" w:ascii="宋体" w:hAnsi="宋体" w:eastAsia="宋体" w:cs="宋体"/>
          <w:snapToGrid w:val="0"/>
          <w:sz w:val="24"/>
          <w:szCs w:val="24"/>
        </w:rPr>
      </w:pPr>
      <w:r>
        <w:rPr>
          <w:rFonts w:hint="eastAsia" w:ascii="宋体" w:hAnsi="宋体" w:eastAsia="宋体" w:cs="宋体"/>
          <w:snapToGrid w:val="0"/>
          <w:sz w:val="24"/>
          <w:szCs w:val="24"/>
        </w:rPr>
        <w:t>投标供应商(公章)：</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w:t>
      </w:r>
    </w:p>
    <w:p w14:paraId="6D48974A">
      <w:pPr>
        <w:rPr>
          <w:rFonts w:hint="eastAsia"/>
          <w:b/>
          <w:bCs/>
          <w:sz w:val="44"/>
          <w:szCs w:val="44"/>
          <w:lang w:val="en-US" w:eastAsia="zh-CN"/>
        </w:rPr>
      </w:pPr>
    </w:p>
    <w:p w14:paraId="618F9D7F">
      <w:pPr>
        <w:rPr>
          <w:rFonts w:hint="eastAsia"/>
          <w:b/>
          <w:bCs/>
          <w:sz w:val="44"/>
          <w:szCs w:val="44"/>
          <w:lang w:val="en-US" w:eastAsia="zh-CN"/>
        </w:rPr>
      </w:pPr>
      <w:r>
        <w:rPr>
          <w:rFonts w:hint="eastAsia"/>
          <w:b/>
          <w:bCs/>
          <w:sz w:val="44"/>
          <w:szCs w:val="44"/>
          <w:lang w:val="en-US" w:eastAsia="zh-CN"/>
        </w:rPr>
        <w:br w:type="page"/>
      </w:r>
    </w:p>
    <w:p w14:paraId="3FDE9C27">
      <w:pPr>
        <w:bidi w:val="0"/>
        <w:jc w:val="center"/>
        <w:rPr>
          <w:rFonts w:hint="default"/>
          <w:lang w:val="en-US" w:eastAsia="zh-CN"/>
        </w:rPr>
      </w:pPr>
      <w:r>
        <w:rPr>
          <w:rFonts w:hint="eastAsia"/>
          <w:b/>
          <w:bCs/>
          <w:sz w:val="44"/>
          <w:szCs w:val="44"/>
          <w:lang w:val="en-US" w:eastAsia="zh-CN"/>
        </w:rPr>
        <w:t>八、投标人资质要求其他文件</w:t>
      </w:r>
    </w:p>
    <w:p w14:paraId="3A4C20E8">
      <w:pPr>
        <w:rPr>
          <w:rFonts w:hint="default" w:ascii="宋体" w:hAnsi="宋体" w:eastAsia="宋体" w:cs="宋体"/>
          <w:b w:val="0"/>
          <w:bCs/>
          <w:sz w:val="24"/>
          <w:szCs w:val="24"/>
          <w:lang w:val="en-US" w:eastAsia="zh-CN"/>
        </w:rPr>
      </w:pPr>
    </w:p>
    <w:p w14:paraId="5DE04E59">
      <w:pPr>
        <w:pStyle w:val="8"/>
        <w:numPr>
          <w:ilvl w:val="0"/>
          <w:numId w:val="0"/>
        </w:numPr>
        <w:ind w:leftChars="0"/>
        <w:rPr>
          <w:rFonts w:hint="default" w:ascii="宋体" w:hAnsi="宋体" w:eastAsia="宋体" w:cs="宋体"/>
          <w:b/>
          <w:bCs/>
          <w:kern w:val="2"/>
          <w:sz w:val="24"/>
          <w:szCs w:val="24"/>
          <w:highlight w:val="none"/>
          <w:lang w:val="en-US" w:eastAsia="zh-CN" w:bidi="ar-SA"/>
        </w:rPr>
      </w:pPr>
      <w:bookmarkStart w:id="2" w:name="_GoBack"/>
      <w:bookmarkEnd w:id="2"/>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601A19"/>
    <w:rsid w:val="0F8B118C"/>
    <w:rsid w:val="106D0CC7"/>
    <w:rsid w:val="10991687"/>
    <w:rsid w:val="10F07890"/>
    <w:rsid w:val="12EE6CE6"/>
    <w:rsid w:val="13892724"/>
    <w:rsid w:val="14D7334F"/>
    <w:rsid w:val="16B625E9"/>
    <w:rsid w:val="18373188"/>
    <w:rsid w:val="1905357C"/>
    <w:rsid w:val="1912647A"/>
    <w:rsid w:val="19204D2C"/>
    <w:rsid w:val="19265A82"/>
    <w:rsid w:val="196B7938"/>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A4E6BE6"/>
    <w:rsid w:val="2B4550AD"/>
    <w:rsid w:val="2B575BC8"/>
    <w:rsid w:val="2BD276B6"/>
    <w:rsid w:val="2C3A1B18"/>
    <w:rsid w:val="2CFF066C"/>
    <w:rsid w:val="2DA169E0"/>
    <w:rsid w:val="2DE11846"/>
    <w:rsid w:val="2E193CE2"/>
    <w:rsid w:val="2E381A14"/>
    <w:rsid w:val="2E9C33A9"/>
    <w:rsid w:val="2F1C4AB1"/>
    <w:rsid w:val="2F662C24"/>
    <w:rsid w:val="2F8D4187"/>
    <w:rsid w:val="30D342E9"/>
    <w:rsid w:val="30F2667B"/>
    <w:rsid w:val="316470D7"/>
    <w:rsid w:val="31CA1248"/>
    <w:rsid w:val="323963CE"/>
    <w:rsid w:val="3295422F"/>
    <w:rsid w:val="33430696"/>
    <w:rsid w:val="33BA5704"/>
    <w:rsid w:val="33F96527"/>
    <w:rsid w:val="343B44E6"/>
    <w:rsid w:val="34DF14AF"/>
    <w:rsid w:val="356869BA"/>
    <w:rsid w:val="374D227E"/>
    <w:rsid w:val="387143DC"/>
    <w:rsid w:val="39A845DE"/>
    <w:rsid w:val="39FF7EFD"/>
    <w:rsid w:val="3A2B484E"/>
    <w:rsid w:val="3A2C4AE1"/>
    <w:rsid w:val="3AEF598D"/>
    <w:rsid w:val="3B4A51A8"/>
    <w:rsid w:val="3BB53B5D"/>
    <w:rsid w:val="3BD635FC"/>
    <w:rsid w:val="3C802B82"/>
    <w:rsid w:val="3CDE10ED"/>
    <w:rsid w:val="3D353326"/>
    <w:rsid w:val="3D8C6D0B"/>
    <w:rsid w:val="3DB635E9"/>
    <w:rsid w:val="3DC0625F"/>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DE76AF"/>
    <w:rsid w:val="51EB4B97"/>
    <w:rsid w:val="524575AA"/>
    <w:rsid w:val="52825BA8"/>
    <w:rsid w:val="538809B4"/>
    <w:rsid w:val="55AF2380"/>
    <w:rsid w:val="56222F62"/>
    <w:rsid w:val="569B6E75"/>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4547214"/>
    <w:rsid w:val="655405D2"/>
    <w:rsid w:val="664971FE"/>
    <w:rsid w:val="66506682"/>
    <w:rsid w:val="66985C07"/>
    <w:rsid w:val="67F35C26"/>
    <w:rsid w:val="693350E1"/>
    <w:rsid w:val="699F3460"/>
    <w:rsid w:val="6A0A37FC"/>
    <w:rsid w:val="6A941E18"/>
    <w:rsid w:val="6BC8789F"/>
    <w:rsid w:val="6BD81E4D"/>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713AB0"/>
    <w:rsid w:val="7BE0085C"/>
    <w:rsid w:val="7C8E671F"/>
    <w:rsid w:val="7CFC55FB"/>
    <w:rsid w:val="7D215EF5"/>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8"/>
    <w:autoRedefine/>
    <w:qFormat/>
    <w:uiPriority w:val="0"/>
    <w:pPr>
      <w:tabs>
        <w:tab w:val="left" w:pos="426"/>
      </w:tabs>
      <w:autoSpaceDE w:val="0"/>
      <w:autoSpaceDN w:val="0"/>
      <w:jc w:val="left"/>
    </w:pPr>
    <w:rPr>
      <w:rFonts w:hint="eastAsia"/>
      <w:sz w:val="28"/>
      <w:szCs w:val="20"/>
    </w:rPr>
  </w:style>
  <w:style w:type="paragraph" w:styleId="8">
    <w:name w:val="Body Text 2"/>
    <w:basedOn w:val="1"/>
    <w:qFormat/>
    <w:uiPriority w:val="0"/>
    <w:pPr>
      <w:tabs>
        <w:tab w:val="left" w:pos="426"/>
      </w:tabs>
      <w:autoSpaceDE w:val="0"/>
      <w:autoSpaceDN w:val="0"/>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 w:type="paragraph" w:customStyle="1" w:styleId="47">
    <w:name w:val="_Style 3"/>
    <w:basedOn w:val="1"/>
    <w:qFormat/>
    <w:uiPriority w:val="0"/>
    <w:pPr>
      <w:widowControl w:val="0"/>
      <w:ind w:firstLine="420" w:firstLineChars="200"/>
      <w:jc w:val="both"/>
    </w:pPr>
    <w:rPr>
      <w:kern w:val="2"/>
      <w:sz w:val="20"/>
      <w:szCs w:val="24"/>
    </w:rPr>
  </w:style>
  <w:style w:type="paragraph" w:customStyle="1" w:styleId="48">
    <w:name w:val="文档正文"/>
    <w:basedOn w:val="1"/>
    <w:autoRedefine/>
    <w:qFormat/>
    <w:uiPriority w:val="0"/>
    <w:pPr>
      <w:tabs>
        <w:tab w:val="left" w:pos="426"/>
      </w:tabs>
    </w:pPr>
    <w:rPr>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14</Pages>
  <Words>5369</Words>
  <Characters>5599</Characters>
  <Lines>4</Lines>
  <Paragraphs>1</Paragraphs>
  <TotalTime>0</TotalTime>
  <ScaleCrop>false</ScaleCrop>
  <LinksUpToDate>false</LinksUpToDate>
  <CharactersWithSpaces>6280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2025-06-18T06:30:22Z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