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default"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6"/>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7"/>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7"/>
        <w:rPr>
          <w:rFonts w:hint="eastAsia"/>
          <w:lang w:val="en-US" w:eastAsia="zh-CN"/>
        </w:rPr>
      </w:pPr>
    </w:p>
    <w:p w14:paraId="2EBBE5DC">
      <w:pPr>
        <w:pStyle w:val="3"/>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6596EB61">
      <w:pPr>
        <w:tabs>
          <w:tab w:val="left" w:pos="426"/>
        </w:tabs>
        <w:spacing w:line="36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0C66EF90">
      <w:pPr>
        <w:spacing w:line="360" w:lineRule="auto"/>
        <w:ind w:right="-815" w:firstLine="480" w:firstLineChars="200"/>
        <w:rPr>
          <w:rFonts w:hint="eastAsia" w:ascii="宋体" w:hAnsi="宋体" w:eastAsia="宋体" w:cs="宋体"/>
          <w:sz w:val="24"/>
          <w:szCs w:val="24"/>
        </w:rPr>
      </w:pPr>
      <w:r>
        <w:rPr>
          <w:rFonts w:hint="eastAsia" w:ascii="宋体" w:hAnsi="宋体" w:eastAsia="宋体" w:cs="宋体"/>
          <w:sz w:val="24"/>
          <w:szCs w:val="24"/>
        </w:rPr>
        <w:t>我单位承诺：</w:t>
      </w:r>
    </w:p>
    <w:p w14:paraId="04B8B6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1.我单位参与本项目所投标（响应）的货物、工程或服务，不存在侵犯知识产权的情况；已知悉并同意中标（成交）结果信息公示（公开）的内容。</w:t>
      </w:r>
    </w:p>
    <w:p w14:paraId="2D6A67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2.我单位参与该项目投标，符合招标文件关于联合体及进口产品的相关资格要求。</w:t>
      </w:r>
    </w:p>
    <w:p w14:paraId="6D19B5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3.我单位参与本项目政府采购活动时不存在被有关部门禁止参与政府采购活动且在有效期内的情况。</w:t>
      </w:r>
    </w:p>
    <w:p w14:paraId="2DD625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4.我单位具备《中华人民共和国政府采购法》第二十二条的条件。</w:t>
      </w:r>
    </w:p>
    <w:p w14:paraId="45CB99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5.我单位参与本项目政府采购活动时不存在《深圳市财政局政府采购供应商信用信息管理办法》（深财规〔2023〕3号）列明的严重违法失信行为。</w:t>
      </w:r>
    </w:p>
    <w:p w14:paraId="69F8BA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C0A4E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73155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9A1C1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BEB3B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.我单位承诺中标后项目不转包，未经采购人同意不进行分包。</w:t>
      </w:r>
    </w:p>
    <w:p w14:paraId="7D823C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13B90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r>
        <w:rPr>
          <w:rFonts w:hint="eastAsia" w:ascii="宋体" w:hAnsi="宋体" w:eastAsia="宋体" w:cs="宋体"/>
          <w:sz w:val="24"/>
          <w:szCs w:val="24"/>
        </w:rPr>
        <w:t>。</w:t>
      </w:r>
    </w:p>
    <w:p w14:paraId="45C4DD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0EA18B2D">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B348545">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15.我单位清楚，如存在违反投标承诺行为情节严重的，将根据《深圳市财政局关于印发&lt;深圳市财政局政府采购供应商信用信息管理办法&gt;的通知》，依法被列入失信信息。</w:t>
      </w:r>
    </w:p>
    <w:p w14:paraId="070626BE">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16.我单位已知悉《政府采购促进中小企业发展管理办法》（财库〔2020〕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1A2D55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以上承诺，如有违反，愿依照国家相关法律法规处理，并承担由此给采购人带来的损失。</w:t>
      </w:r>
    </w:p>
    <w:p w14:paraId="0D09B2B6">
      <w:pPr>
        <w:tabs>
          <w:tab w:val="left" w:pos="426"/>
        </w:tabs>
        <w:spacing w:after="60" w:line="360" w:lineRule="auto"/>
        <w:ind w:firstLine="480" w:firstLineChars="200"/>
        <w:rPr>
          <w:rFonts w:hint="eastAsia" w:ascii="宋体" w:hAnsi="宋体" w:eastAsia="宋体" w:cs="宋体"/>
          <w:sz w:val="24"/>
          <w:szCs w:val="24"/>
          <w:highlight w:val="none"/>
        </w:rPr>
      </w:pPr>
    </w:p>
    <w:p w14:paraId="1FC0CFE2">
      <w:pPr>
        <w:keepNext w:val="0"/>
        <w:keepLines w:val="0"/>
        <w:pageBreakBefore w:val="0"/>
        <w:widowControl w:val="0"/>
        <w:tabs>
          <w:tab w:val="left" w:pos="426"/>
        </w:tabs>
        <w:kinsoku/>
        <w:wordWrap/>
        <w:overflowPunct/>
        <w:topLinePunct w:val="0"/>
        <w:bidi w:val="0"/>
        <w:adjustRightInd/>
        <w:snapToGrid/>
        <w:spacing w:after="60" w:line="360" w:lineRule="auto"/>
        <w:jc w:val="both"/>
        <w:textAlignment w:val="auto"/>
        <w:rPr>
          <w:rFonts w:hint="eastAsia" w:ascii="宋体" w:hAnsi="宋体" w:eastAsia="宋体" w:cs="宋体"/>
          <w:color w:val="0000FF"/>
          <w:sz w:val="24"/>
          <w:szCs w:val="24"/>
        </w:rPr>
      </w:pPr>
    </w:p>
    <w:p w14:paraId="2C31E141">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369DDF78">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F1E415">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58212A19">
      <w:pPr>
        <w:rPr>
          <w:rFonts w:hint="eastAsia"/>
        </w:rPr>
      </w:pPr>
      <w:r>
        <w:rPr>
          <w:rFonts w:hint="eastAsia"/>
        </w:rPr>
        <w:br w:type="page"/>
      </w:r>
    </w:p>
    <w:p w14:paraId="0AC852D5">
      <w:pPr>
        <w:pStyle w:val="13"/>
        <w:rPr>
          <w:rFonts w:hint="eastAsia"/>
        </w:rPr>
      </w:pPr>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pStyle w:val="3"/>
        <w:numPr>
          <w:ilvl w:val="0"/>
          <w:numId w:val="0"/>
        </w:numPr>
        <w:rPr>
          <w:rFonts w:hint="eastAsia"/>
          <w:lang w:val="en-US" w:eastAsia="zh-CN"/>
        </w:rPr>
      </w:pPr>
    </w:p>
    <w:p w14:paraId="1F1C064B">
      <w:pPr>
        <w:spacing w:after="60" w:line="48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35A13FB6">
      <w:pPr>
        <w:spacing w:after="60" w:line="480" w:lineRule="auto"/>
        <w:rPr>
          <w:rFonts w:ascii="宋体" w:hAnsi="宋体"/>
          <w:sz w:val="24"/>
        </w:rPr>
      </w:pPr>
      <w:r>
        <w:rPr>
          <w:rFonts w:hint="eastAsia" w:ascii="宋体" w:hAnsi="宋体"/>
          <w:sz w:val="24"/>
        </w:rPr>
        <w:t xml:space="preserve">有效日期：         签发日期：         单位：              </w:t>
      </w:r>
    </w:p>
    <w:p w14:paraId="09E6E054">
      <w:pPr>
        <w:spacing w:after="60" w:line="480" w:lineRule="auto"/>
        <w:rPr>
          <w:rFonts w:ascii="宋体" w:hAnsi="宋体"/>
          <w:sz w:val="24"/>
        </w:rPr>
      </w:pPr>
      <w:r>
        <w:rPr>
          <w:rFonts w:hint="eastAsia" w:ascii="宋体" w:hAnsi="宋体"/>
          <w:sz w:val="24"/>
        </w:rPr>
        <w:t>附：代表人性别：   年龄：      身份证号码：</w:t>
      </w:r>
    </w:p>
    <w:p w14:paraId="42DCD68E">
      <w:pPr>
        <w:spacing w:after="60" w:line="480" w:lineRule="auto"/>
        <w:rPr>
          <w:rFonts w:ascii="宋体" w:hAnsi="宋体"/>
          <w:sz w:val="24"/>
        </w:rPr>
      </w:pPr>
      <w:r>
        <w:rPr>
          <w:rFonts w:hint="eastAsia" w:ascii="宋体" w:hAnsi="宋体"/>
          <w:sz w:val="24"/>
        </w:rPr>
        <w:t>营业执照号码：                 经济性质：</w:t>
      </w:r>
    </w:p>
    <w:p w14:paraId="5DD5E053">
      <w:pPr>
        <w:spacing w:after="60" w:line="480" w:lineRule="auto"/>
        <w:rPr>
          <w:rFonts w:ascii="宋体" w:hAnsi="宋体"/>
          <w:sz w:val="24"/>
        </w:rPr>
      </w:pPr>
      <w:r>
        <w:rPr>
          <w:rFonts w:hint="eastAsia" w:ascii="宋体" w:hAnsi="宋体"/>
          <w:sz w:val="24"/>
        </w:rPr>
        <w:t>主营（产）：</w:t>
      </w:r>
    </w:p>
    <w:p w14:paraId="0E50D65B">
      <w:pPr>
        <w:spacing w:after="60" w:line="480" w:lineRule="auto"/>
        <w:rPr>
          <w:rFonts w:ascii="宋体" w:hAnsi="宋体"/>
          <w:sz w:val="24"/>
        </w:rPr>
      </w:pPr>
      <w:r>
        <w:rPr>
          <w:rFonts w:hint="eastAsia" w:ascii="宋体" w:hAnsi="宋体"/>
          <w:sz w:val="24"/>
        </w:rPr>
        <w:t>兼营（产）：</w:t>
      </w:r>
    </w:p>
    <w:p w14:paraId="1EE0D6B4">
      <w:pPr>
        <w:spacing w:after="60" w:line="360" w:lineRule="auto"/>
        <w:ind w:left="540" w:leftChars="257"/>
        <w:jc w:val="right"/>
        <w:rPr>
          <w:rFonts w:hint="eastAsia" w:ascii="宋体" w:hAnsi="宋体"/>
          <w:sz w:val="24"/>
        </w:rPr>
      </w:pPr>
    </w:p>
    <w:p w14:paraId="57D5ABEE">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14:paraId="157E9A4F">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25817AA">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14:paraId="1C0777D3">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14:paraId="0199DC70">
      <w:pPr>
        <w:spacing w:after="60"/>
        <w:rPr>
          <w:rFonts w:ascii="宋体" w:hAnsi="宋体"/>
          <w:sz w:val="24"/>
        </w:rPr>
      </w:pPr>
    </w:p>
    <w:p w14:paraId="0B924466">
      <w:pPr>
        <w:tabs>
          <w:tab w:val="left" w:pos="426"/>
        </w:tabs>
        <w:spacing w:after="60" w:line="360" w:lineRule="auto"/>
        <w:ind w:left="240" w:hanging="241" w:hangingChars="100"/>
        <w:rPr>
          <w:b/>
          <w:bCs/>
          <w:color w:val="FF0000"/>
          <w:sz w:val="24"/>
          <w:szCs w:val="24"/>
        </w:rPr>
      </w:pPr>
      <w:r>
        <w:rPr>
          <w:rFonts w:hint="eastAsia"/>
          <w:b/>
          <w:bCs/>
          <w:color w:val="FF0000"/>
          <w:sz w:val="24"/>
          <w:szCs w:val="24"/>
        </w:rPr>
        <w:t>★提供“法定代表人有效期内身份证正反面”证件扫描件，非中国国籍管辖范围的，可提供公安部门认可的身份证明材料。</w:t>
      </w:r>
    </w:p>
    <w:p w14:paraId="7DAA3783">
      <w:pPr>
        <w:pStyle w:val="7"/>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1ADDA1A">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6"/>
        <w:spacing w:after="60" w:line="360" w:lineRule="auto"/>
        <w:ind w:firstLine="562"/>
        <w:rPr>
          <w:rFonts w:ascii="宋体" w:hAnsi="宋体"/>
          <w:b/>
          <w:sz w:val="28"/>
        </w:rPr>
      </w:pPr>
    </w:p>
    <w:p w14:paraId="3163D1B2">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14:paraId="0DBA2201">
      <w:pPr>
        <w:pStyle w:val="6"/>
        <w:spacing w:after="60" w:line="360" w:lineRule="auto"/>
        <w:ind w:firstLine="480"/>
        <w:rPr>
          <w:rFonts w:ascii="宋体" w:hAnsi="宋体"/>
          <w:sz w:val="24"/>
        </w:rPr>
      </w:pPr>
      <w:r>
        <w:rPr>
          <w:rFonts w:hint="eastAsia" w:ascii="宋体" w:hAnsi="宋体"/>
          <w:sz w:val="24"/>
        </w:rPr>
        <w:t>代理人无转委托权，特此委托。</w:t>
      </w:r>
    </w:p>
    <w:p w14:paraId="40CB15B0">
      <w:pPr>
        <w:pStyle w:val="6"/>
        <w:spacing w:after="60" w:line="360" w:lineRule="auto"/>
        <w:ind w:firstLine="480"/>
        <w:rPr>
          <w:rFonts w:ascii="宋体" w:hAnsi="宋体"/>
          <w:sz w:val="24"/>
        </w:rPr>
      </w:pPr>
    </w:p>
    <w:p w14:paraId="4F6197CD">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14:paraId="1C79BDC0">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14:paraId="368C941E">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14:paraId="6B919F39">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14:paraId="4E2E2D55">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14:paraId="558B8DF9">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49A083C">
      <w:pPr>
        <w:spacing w:after="60"/>
        <w:ind w:firstLine="525" w:firstLineChars="250"/>
        <w:rPr>
          <w:rFonts w:ascii="宋体" w:hAnsi="宋体"/>
        </w:rPr>
      </w:pPr>
    </w:p>
    <w:p w14:paraId="50D9C26B">
      <w:pPr>
        <w:spacing w:after="60" w:line="360" w:lineRule="auto"/>
        <w:ind w:firstLine="525" w:firstLineChars="250"/>
        <w:rPr>
          <w:rFonts w:ascii="宋体" w:hAnsi="宋体"/>
        </w:rPr>
      </w:pPr>
    </w:p>
    <w:p w14:paraId="4FFADFB6">
      <w:pPr>
        <w:tabs>
          <w:tab w:val="left" w:pos="426"/>
        </w:tabs>
        <w:spacing w:after="60" w:line="360" w:lineRule="auto"/>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rPr>
        <w:t>★必须提供投标代表人有效期内身份证的正反面扫描件。（若投标代表人为法定代表人则不需提供法定代表人授权书）</w:t>
      </w:r>
      <w:r>
        <w:rPr>
          <w:rFonts w:hint="eastAsia" w:ascii="宋体" w:hAnsi="宋体" w:eastAsia="宋体" w:cs="宋体"/>
          <w:b/>
          <w:bCs/>
          <w:color w:val="FF0000"/>
          <w:sz w:val="24"/>
          <w:szCs w:val="24"/>
          <w:lang w:eastAsia="zh-CN"/>
        </w:rPr>
        <w:t>。</w:t>
      </w:r>
    </w:p>
    <w:p w14:paraId="696909A2">
      <w:pPr>
        <w:pStyle w:val="7"/>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pStyle w:val="3"/>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7"/>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6"/>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059292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38A7A7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13E139A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F06AF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38D4F45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2198962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1C51EDD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5008C2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019F7D0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94071B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421F13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35B6B26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1E6BCD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4EE5CB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CB387C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38C6046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4968BC3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50BAE1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4BF62C0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60D970E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696801C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74D6FD8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0B2690A9">
      <w:pPr>
        <w:tabs>
          <w:tab w:val="left" w:pos="426"/>
        </w:tabs>
        <w:spacing w:after="60" w:line="360" w:lineRule="auto"/>
        <w:ind w:firstLine="560"/>
        <w:rPr>
          <w:rFonts w:hint="eastAsia" w:cs="Arial"/>
          <w:color w:val="000000"/>
          <w:sz w:val="24"/>
          <w:szCs w:val="24"/>
        </w:rPr>
      </w:pPr>
    </w:p>
    <w:p w14:paraId="5F259EDA">
      <w:pPr>
        <w:pStyle w:val="14"/>
        <w:rPr>
          <w:rFonts w:hint="eastAsia"/>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4E73888">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5B8452D">
      <w:pPr>
        <w:rPr>
          <w:rFonts w:hint="eastAsia" w:ascii="宋体" w:hAnsi="宋体"/>
          <w:sz w:val="24"/>
        </w:rPr>
      </w:pPr>
      <w:r>
        <w:rPr>
          <w:rFonts w:hint="eastAsia" w:ascii="宋体" w:hAnsi="宋体"/>
          <w:sz w:val="24"/>
        </w:rPr>
        <w:br w:type="page"/>
      </w:r>
    </w:p>
    <w:p w14:paraId="0A0C70B9">
      <w:pPr>
        <w:bidi w:val="0"/>
        <w:jc w:val="center"/>
        <w:rPr>
          <w:rFonts w:hint="eastAsia"/>
          <w:b/>
          <w:bCs/>
          <w:sz w:val="44"/>
          <w:szCs w:val="44"/>
          <w:lang w:val="en-US" w:eastAsia="zh-CN"/>
        </w:rPr>
      </w:pPr>
      <w:r>
        <w:rPr>
          <w:rFonts w:hint="eastAsia"/>
          <w:b/>
          <w:bCs/>
          <w:sz w:val="44"/>
          <w:szCs w:val="44"/>
          <w:lang w:val="en-US" w:eastAsia="zh-CN"/>
        </w:rPr>
        <w:t>六、本项目不接受联合体投标，不允许转包、分包</w:t>
      </w:r>
    </w:p>
    <w:p w14:paraId="6228BF9F">
      <w:pPr>
        <w:widowControl/>
        <w:spacing w:after="60" w:line="600" w:lineRule="auto"/>
        <w:rPr>
          <w:rFonts w:hint="eastAsia" w:ascii="宋体" w:hAnsi="宋体" w:eastAsia="宋体" w:cs="宋体"/>
          <w:b/>
          <w:bCs/>
          <w:sz w:val="24"/>
        </w:rPr>
      </w:pPr>
    </w:p>
    <w:p w14:paraId="0CF5D9D7">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241D083D">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绝不转包或分包</w:t>
      </w:r>
      <w:r>
        <w:rPr>
          <w:rFonts w:hint="eastAsia" w:ascii="宋体" w:hAnsi="宋体" w:eastAsia="宋体" w:cs="宋体"/>
          <w:b w:val="0"/>
          <w:bCs/>
          <w:sz w:val="24"/>
          <w:szCs w:val="24"/>
          <w:lang w:eastAsia="zh-CN"/>
        </w:rPr>
        <w:t>。</w:t>
      </w:r>
    </w:p>
    <w:p w14:paraId="7276B8AF">
      <w:pPr>
        <w:pageBreakBefore w:val="0"/>
        <w:kinsoku/>
        <w:wordWrap/>
        <w:overflowPunct/>
        <w:topLinePunct w:val="0"/>
        <w:bidi w:val="0"/>
        <w:spacing w:line="360" w:lineRule="auto"/>
        <w:rPr>
          <w:rFonts w:hint="eastAsia" w:ascii="宋体" w:hAnsi="宋体" w:eastAsia="宋体" w:cs="宋体"/>
          <w:sz w:val="24"/>
          <w:szCs w:val="24"/>
        </w:rPr>
      </w:pPr>
    </w:p>
    <w:p w14:paraId="3A806D84">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EFD0E52">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F46157A">
      <w:pPr>
        <w:pStyle w:val="13"/>
        <w:ind w:left="0" w:leftChars="0" w:firstLine="0" w:firstLineChars="0"/>
        <w:rPr>
          <w:rFonts w:hint="eastAsia"/>
          <w:b/>
          <w:bCs/>
          <w:sz w:val="44"/>
          <w:szCs w:val="44"/>
          <w:lang w:val="en-US" w:eastAsia="zh-CN"/>
        </w:rPr>
      </w:pPr>
    </w:p>
    <w:p w14:paraId="72E25CF2">
      <w:pPr>
        <w:pStyle w:val="13"/>
        <w:rPr>
          <w:rFonts w:hint="eastAsia"/>
          <w:b/>
          <w:bCs/>
          <w:sz w:val="44"/>
          <w:szCs w:val="44"/>
          <w:lang w:val="en-US" w:eastAsia="zh-CN"/>
        </w:rPr>
      </w:pP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3"/>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4A72F8C2">
      <w:pPr>
        <w:bidi w:val="0"/>
        <w:jc w:val="center"/>
        <w:rPr>
          <w:rFonts w:hint="default" w:ascii="宋体" w:hAnsi="宋体" w:eastAsiaTheme="minorEastAsia" w:cstheme="minorBidi"/>
          <w:kern w:val="2"/>
          <w:sz w:val="24"/>
          <w:szCs w:val="24"/>
          <w:lang w:val="en-US" w:eastAsia="zh-CN" w:bidi="ar-SA"/>
        </w:rPr>
      </w:pPr>
      <w:r>
        <w:rPr>
          <w:rFonts w:hint="eastAsia"/>
          <w:b/>
          <w:bCs/>
          <w:sz w:val="44"/>
          <w:szCs w:val="44"/>
          <w:lang w:val="en-US" w:eastAsia="zh-CN"/>
        </w:rPr>
        <w:t>七、投标人资质要求其他文件</w:t>
      </w:r>
    </w:p>
    <w:p w14:paraId="0103ED55">
      <w:pPr>
        <w:pStyle w:val="7"/>
        <w:pageBreakBefore w:val="0"/>
        <w:tabs>
          <w:tab w:val="left" w:pos="4760"/>
          <w:tab w:val="clear" w:pos="426"/>
        </w:tabs>
        <w:kinsoku/>
        <w:wordWrap/>
        <w:overflowPunct/>
        <w:topLinePunct w:val="0"/>
        <w:bidi w:val="0"/>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1.投标人具有有效期内的建筑工程施工总承包三级（或以上）资质或建筑装修装饰工程专业承包二级（或以上）资质；</w:t>
      </w:r>
    </w:p>
    <w:p w14:paraId="02E5E631">
      <w:pPr>
        <w:pStyle w:val="7"/>
        <w:pageBreakBefore w:val="0"/>
        <w:tabs>
          <w:tab w:val="left" w:pos="4760"/>
          <w:tab w:val="clear" w:pos="426"/>
        </w:tabs>
        <w:kinsoku/>
        <w:wordWrap/>
        <w:overflowPunct/>
        <w:topLinePunct w:val="0"/>
        <w:bidi w:val="0"/>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证明材料：</w:t>
      </w:r>
    </w:p>
    <w:p w14:paraId="5A4AE91F">
      <w:pPr>
        <w:pStyle w:val="7"/>
        <w:pageBreakBefore w:val="0"/>
        <w:tabs>
          <w:tab w:val="left" w:pos="4760"/>
          <w:tab w:val="clear" w:pos="426"/>
        </w:tabs>
        <w:kinsoku/>
        <w:wordWrap/>
        <w:overflowPunct/>
        <w:topLinePunct w:val="0"/>
        <w:bidi w:val="0"/>
        <w:spacing w:line="360" w:lineRule="auto"/>
        <w:ind w:firstLine="480" w:firstLineChars="200"/>
        <w:rPr>
          <w:rFonts w:hint="default" w:ascii="宋体" w:hAnsi="宋体" w:eastAsia="宋体" w:cs="宋体"/>
          <w:b w:val="0"/>
          <w:bCs/>
          <w:sz w:val="24"/>
          <w:szCs w:val="24"/>
          <w:lang w:val="en-US" w:eastAsia="zh-CN"/>
        </w:rPr>
      </w:pPr>
    </w:p>
    <w:p w14:paraId="4E4C460A">
      <w:pPr>
        <w:rPr>
          <w:rFonts w:hint="default" w:ascii="宋体" w:hAnsi="宋体" w:eastAsia="宋体" w:cs="宋体"/>
          <w:b w:val="0"/>
          <w:bCs/>
          <w:sz w:val="24"/>
          <w:szCs w:val="24"/>
          <w:lang w:val="en-US" w:eastAsia="zh-CN"/>
        </w:rPr>
      </w:pPr>
    </w:p>
    <w:p w14:paraId="3A4C20E8">
      <w:pPr>
        <w:rPr>
          <w:rFonts w:hint="default" w:ascii="宋体" w:hAnsi="宋体" w:eastAsia="宋体" w:cs="宋体"/>
          <w:b w:val="0"/>
          <w:bCs/>
          <w:sz w:val="24"/>
          <w:szCs w:val="24"/>
          <w:lang w:val="en-US" w:eastAsia="zh-CN"/>
        </w:rPr>
      </w:pPr>
    </w:p>
    <w:p w14:paraId="26135703">
      <w:pPr>
        <w:pStyle w:val="7"/>
        <w:pageBreakBefore w:val="0"/>
        <w:tabs>
          <w:tab w:val="left" w:pos="4760"/>
          <w:tab w:val="clear" w:pos="426"/>
        </w:tabs>
        <w:kinsoku/>
        <w:wordWrap/>
        <w:overflowPunct/>
        <w:topLinePunct w:val="0"/>
        <w:bidi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2.具备建设主管部门颁发的安全生产许可证（有效期在开标时间后；提供安全生产许可证扫描件，原件备查，未按要求提供或资料不清晰导致专家无法判断的可能导致投标无效）</w:t>
      </w:r>
      <w:bookmarkStart w:id="0" w:name="_GoBack"/>
      <w:bookmarkEnd w:id="0"/>
      <w:r>
        <w:rPr>
          <w:rFonts w:hint="eastAsia" w:ascii="宋体" w:hAnsi="宋体" w:eastAsia="宋体" w:cs="宋体"/>
          <w:b w:val="0"/>
          <w:bCs/>
          <w:sz w:val="24"/>
          <w:szCs w:val="24"/>
          <w:lang w:val="en-US" w:eastAsia="zh-CN"/>
        </w:rPr>
        <w:t>；</w:t>
      </w:r>
    </w:p>
    <w:p w14:paraId="4678780C">
      <w:pPr>
        <w:pStyle w:val="7"/>
        <w:pageBreakBefore w:val="0"/>
        <w:tabs>
          <w:tab w:val="left" w:pos="4760"/>
          <w:tab w:val="clear" w:pos="426"/>
        </w:tabs>
        <w:kinsoku/>
        <w:wordWrap/>
        <w:overflowPunct/>
        <w:topLinePunct w:val="0"/>
        <w:bidi w:val="0"/>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证明材料：</w:t>
      </w:r>
    </w:p>
    <w:p w14:paraId="70569AF1">
      <w:pPr>
        <w:rPr>
          <w:rFonts w:hint="eastAsia" w:ascii="宋体" w:hAnsi="宋体" w:eastAsia="宋体" w:cs="宋体"/>
          <w:b/>
          <w:bCs w:val="0"/>
          <w:sz w:val="24"/>
          <w:szCs w:val="24"/>
          <w:lang w:val="en-US" w:eastAsia="zh-CN"/>
        </w:rPr>
      </w:pPr>
    </w:p>
    <w:p w14:paraId="51EC0D2F">
      <w:pPr>
        <w:rPr>
          <w:rFonts w:hint="default" w:ascii="宋体" w:hAnsi="宋体" w:eastAsia="宋体" w:cs="宋体"/>
          <w:b/>
          <w:bCs w:val="0"/>
          <w:sz w:val="24"/>
          <w:szCs w:val="24"/>
          <w:lang w:val="en-US" w:eastAsia="zh-CN"/>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1"/>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1"/>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1"/>
      <w:rPr>
        <w:rFonts w:ascii="仿宋" w:hAnsi="仿宋" w:eastAsia="仿宋"/>
        <w:b/>
        <w:color w:val="0070C0"/>
        <w:sz w:val="28"/>
      </w:rPr>
    </w:pPr>
  </w:p>
  <w:p w14:paraId="400FCFE0">
    <w:pPr>
      <w:pStyle w:val="12"/>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2"/>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415714"/>
    <w:rsid w:val="071E4B61"/>
    <w:rsid w:val="07BB058C"/>
    <w:rsid w:val="0866016E"/>
    <w:rsid w:val="08710AAD"/>
    <w:rsid w:val="089A4646"/>
    <w:rsid w:val="08D35DAA"/>
    <w:rsid w:val="097F1E8C"/>
    <w:rsid w:val="09DB0482"/>
    <w:rsid w:val="09F043ED"/>
    <w:rsid w:val="0A621C44"/>
    <w:rsid w:val="0A80786B"/>
    <w:rsid w:val="0C2B7A5E"/>
    <w:rsid w:val="0CAD06C0"/>
    <w:rsid w:val="0DFE384E"/>
    <w:rsid w:val="0F8B118C"/>
    <w:rsid w:val="106D0CC7"/>
    <w:rsid w:val="10F07890"/>
    <w:rsid w:val="12EE6CE6"/>
    <w:rsid w:val="13892724"/>
    <w:rsid w:val="14D7334F"/>
    <w:rsid w:val="16B625E9"/>
    <w:rsid w:val="18373188"/>
    <w:rsid w:val="1905357C"/>
    <w:rsid w:val="1912647A"/>
    <w:rsid w:val="19204D2C"/>
    <w:rsid w:val="19265A82"/>
    <w:rsid w:val="19A57053"/>
    <w:rsid w:val="1A4563DB"/>
    <w:rsid w:val="1AA8786B"/>
    <w:rsid w:val="1AF03B8E"/>
    <w:rsid w:val="1B244243"/>
    <w:rsid w:val="1BCE4B75"/>
    <w:rsid w:val="1D6F08C0"/>
    <w:rsid w:val="1DA03292"/>
    <w:rsid w:val="1E356CB9"/>
    <w:rsid w:val="1F782DFB"/>
    <w:rsid w:val="201E0518"/>
    <w:rsid w:val="21A8797C"/>
    <w:rsid w:val="21BA4DBD"/>
    <w:rsid w:val="21FC1A76"/>
    <w:rsid w:val="224B0307"/>
    <w:rsid w:val="22546084"/>
    <w:rsid w:val="230A1F70"/>
    <w:rsid w:val="23C6233B"/>
    <w:rsid w:val="24284DA4"/>
    <w:rsid w:val="24455956"/>
    <w:rsid w:val="24C27C59"/>
    <w:rsid w:val="263076F8"/>
    <w:rsid w:val="27C71C0A"/>
    <w:rsid w:val="28046F54"/>
    <w:rsid w:val="28B5097D"/>
    <w:rsid w:val="28B83DD5"/>
    <w:rsid w:val="29CD40AA"/>
    <w:rsid w:val="2B4550AD"/>
    <w:rsid w:val="2B575BC8"/>
    <w:rsid w:val="2C3A1B18"/>
    <w:rsid w:val="2CFF066C"/>
    <w:rsid w:val="2DA169E0"/>
    <w:rsid w:val="2DE11846"/>
    <w:rsid w:val="2E193CE2"/>
    <w:rsid w:val="2E381A14"/>
    <w:rsid w:val="2E9C33A9"/>
    <w:rsid w:val="2F1C4AB1"/>
    <w:rsid w:val="2F662C24"/>
    <w:rsid w:val="2F8D4187"/>
    <w:rsid w:val="30D342E9"/>
    <w:rsid w:val="316470D7"/>
    <w:rsid w:val="31CA1248"/>
    <w:rsid w:val="3295422F"/>
    <w:rsid w:val="33430696"/>
    <w:rsid w:val="33F96527"/>
    <w:rsid w:val="343B44E6"/>
    <w:rsid w:val="34DF14AF"/>
    <w:rsid w:val="356869BA"/>
    <w:rsid w:val="387143DC"/>
    <w:rsid w:val="39A845DE"/>
    <w:rsid w:val="39FF7EFD"/>
    <w:rsid w:val="3A2B484E"/>
    <w:rsid w:val="3A2C4AE1"/>
    <w:rsid w:val="3AEF598D"/>
    <w:rsid w:val="3B4A51A8"/>
    <w:rsid w:val="3BB53B5D"/>
    <w:rsid w:val="3C802B82"/>
    <w:rsid w:val="3CDE10ED"/>
    <w:rsid w:val="3D8C6D0B"/>
    <w:rsid w:val="3DB635E9"/>
    <w:rsid w:val="3E670347"/>
    <w:rsid w:val="3EDA4A5E"/>
    <w:rsid w:val="40BA6DA3"/>
    <w:rsid w:val="41260DCB"/>
    <w:rsid w:val="41812516"/>
    <w:rsid w:val="42364F4E"/>
    <w:rsid w:val="423A4477"/>
    <w:rsid w:val="428E19BE"/>
    <w:rsid w:val="42976F25"/>
    <w:rsid w:val="42FF0454"/>
    <w:rsid w:val="436A3924"/>
    <w:rsid w:val="43FE06CB"/>
    <w:rsid w:val="444D22DC"/>
    <w:rsid w:val="44A4175D"/>
    <w:rsid w:val="44F76236"/>
    <w:rsid w:val="45C443BB"/>
    <w:rsid w:val="47A3548D"/>
    <w:rsid w:val="47D06A35"/>
    <w:rsid w:val="48D90193"/>
    <w:rsid w:val="495A29E0"/>
    <w:rsid w:val="4999727E"/>
    <w:rsid w:val="4A3414FD"/>
    <w:rsid w:val="4A990A7B"/>
    <w:rsid w:val="4AB20767"/>
    <w:rsid w:val="4AB8354A"/>
    <w:rsid w:val="4AF26645"/>
    <w:rsid w:val="4C07749A"/>
    <w:rsid w:val="4C806C7C"/>
    <w:rsid w:val="4D045962"/>
    <w:rsid w:val="4D3B0246"/>
    <w:rsid w:val="4E427CAA"/>
    <w:rsid w:val="518B15F2"/>
    <w:rsid w:val="51EB4B97"/>
    <w:rsid w:val="52825BA8"/>
    <w:rsid w:val="538809B4"/>
    <w:rsid w:val="55AF2380"/>
    <w:rsid w:val="56222F62"/>
    <w:rsid w:val="56DE4CCA"/>
    <w:rsid w:val="570D17F0"/>
    <w:rsid w:val="580F7106"/>
    <w:rsid w:val="592156AC"/>
    <w:rsid w:val="595E3A13"/>
    <w:rsid w:val="59A15E03"/>
    <w:rsid w:val="59E74EFC"/>
    <w:rsid w:val="5AD53B49"/>
    <w:rsid w:val="5AEE1146"/>
    <w:rsid w:val="5B060C94"/>
    <w:rsid w:val="5B215ACE"/>
    <w:rsid w:val="5C6C4B26"/>
    <w:rsid w:val="5D2F100F"/>
    <w:rsid w:val="5EB86749"/>
    <w:rsid w:val="5EE70DDC"/>
    <w:rsid w:val="5EEA2683"/>
    <w:rsid w:val="6073169F"/>
    <w:rsid w:val="60786091"/>
    <w:rsid w:val="62031511"/>
    <w:rsid w:val="62184F55"/>
    <w:rsid w:val="6365151F"/>
    <w:rsid w:val="63827325"/>
    <w:rsid w:val="63EA73A4"/>
    <w:rsid w:val="63F55C8A"/>
    <w:rsid w:val="64282BBC"/>
    <w:rsid w:val="655405D2"/>
    <w:rsid w:val="664971FE"/>
    <w:rsid w:val="66506682"/>
    <w:rsid w:val="67F35C26"/>
    <w:rsid w:val="693350E1"/>
    <w:rsid w:val="699F3460"/>
    <w:rsid w:val="6A0A37FC"/>
    <w:rsid w:val="6A941E18"/>
    <w:rsid w:val="6BC8789F"/>
    <w:rsid w:val="6BE32A05"/>
    <w:rsid w:val="6C5737B1"/>
    <w:rsid w:val="6C643A6C"/>
    <w:rsid w:val="6D535020"/>
    <w:rsid w:val="6F185622"/>
    <w:rsid w:val="6FC518C4"/>
    <w:rsid w:val="6FFA660D"/>
    <w:rsid w:val="7029317C"/>
    <w:rsid w:val="703245A0"/>
    <w:rsid w:val="70DC4B56"/>
    <w:rsid w:val="71074C6B"/>
    <w:rsid w:val="72181794"/>
    <w:rsid w:val="72C35088"/>
    <w:rsid w:val="730D1BFA"/>
    <w:rsid w:val="73B9644B"/>
    <w:rsid w:val="746036EA"/>
    <w:rsid w:val="748E271D"/>
    <w:rsid w:val="759929D8"/>
    <w:rsid w:val="75EF4E0B"/>
    <w:rsid w:val="77453882"/>
    <w:rsid w:val="79063F20"/>
    <w:rsid w:val="79EE758C"/>
    <w:rsid w:val="7BE0085C"/>
    <w:rsid w:val="7C8E671F"/>
    <w:rsid w:val="7CFC55FB"/>
    <w:rsid w:val="7D215EF5"/>
    <w:rsid w:val="7D907A47"/>
    <w:rsid w:val="7DDB3556"/>
    <w:rsid w:val="7E637336"/>
    <w:rsid w:val="7EA81185"/>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3">
    <w:name w:val="heading 2"/>
    <w:basedOn w:val="1"/>
    <w:next w:val="1"/>
    <w:qFormat/>
    <w:uiPriority w:val="9"/>
    <w:pPr>
      <w:keepNext/>
      <w:keepLines/>
      <w:spacing w:before="260" w:line="415" w:lineRule="auto"/>
      <w:outlineLvl w:val="1"/>
    </w:pPr>
    <w:rPr>
      <w:rFonts w:eastAsia="黑体"/>
      <w:sz w:val="32"/>
      <w:szCs w:val="32"/>
    </w:rPr>
  </w:style>
  <w:style w:type="paragraph" w:styleId="4">
    <w:name w:val="heading 3"/>
    <w:basedOn w:val="5"/>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style>
  <w:style w:type="paragraph" w:styleId="7">
    <w:name w:val="Body Text"/>
    <w:basedOn w:val="1"/>
    <w:next w:val="1"/>
    <w:autoRedefine/>
    <w:qFormat/>
    <w:uiPriority w:val="0"/>
    <w:pPr>
      <w:tabs>
        <w:tab w:val="left" w:pos="426"/>
      </w:tabs>
      <w:autoSpaceDE w:val="0"/>
      <w:autoSpaceDN w:val="0"/>
      <w:jc w:val="left"/>
    </w:pPr>
    <w:rPr>
      <w:rFonts w:hint="eastAsia"/>
      <w:sz w:val="28"/>
      <w:szCs w:val="20"/>
    </w:rPr>
  </w:style>
  <w:style w:type="paragraph" w:styleId="8">
    <w:name w:val="Body Text Indent"/>
    <w:basedOn w:val="1"/>
    <w:next w:val="9"/>
    <w:link w:val="22"/>
    <w:autoRedefine/>
    <w:qFormat/>
    <w:uiPriority w:val="0"/>
    <w:pPr>
      <w:spacing w:line="360" w:lineRule="auto"/>
      <w:ind w:firstLine="720"/>
    </w:pPr>
    <w:rPr>
      <w:rFonts w:ascii="Times New Roman" w:hAnsi="Times New Roman" w:eastAsia="宋体" w:cs="Times New Roman"/>
      <w:bCs/>
      <w:sz w:val="28"/>
    </w:rPr>
  </w:style>
  <w:style w:type="paragraph" w:styleId="9">
    <w:name w:val="envelope return"/>
    <w:basedOn w:val="1"/>
    <w:unhideWhenUsed/>
    <w:qFormat/>
    <w:uiPriority w:val="99"/>
    <w:pPr>
      <w:tabs>
        <w:tab w:val="left" w:pos="426"/>
      </w:tabs>
      <w:snapToGrid w:val="0"/>
    </w:pPr>
    <w:rPr>
      <w:rFonts w:ascii="Arial" w:hAnsi="Arial"/>
    </w:rPr>
  </w:style>
  <w:style w:type="paragraph" w:styleId="10">
    <w:name w:val="Balloon Text"/>
    <w:basedOn w:val="1"/>
    <w:link w:val="23"/>
    <w:autoRedefine/>
    <w:qFormat/>
    <w:uiPriority w:val="0"/>
    <w:rPr>
      <w:sz w:val="18"/>
      <w:szCs w:val="18"/>
    </w:rPr>
  </w:style>
  <w:style w:type="paragraph" w:styleId="11">
    <w:name w:val="footer"/>
    <w:basedOn w:val="1"/>
    <w:link w:val="24"/>
    <w:autoRedefine/>
    <w:qFormat/>
    <w:uiPriority w:val="99"/>
    <w:pPr>
      <w:tabs>
        <w:tab w:val="center" w:pos="4153"/>
        <w:tab w:val="right" w:pos="8306"/>
      </w:tabs>
      <w:snapToGrid w:val="0"/>
      <w:jc w:val="left"/>
    </w:pPr>
    <w:rPr>
      <w:sz w:val="18"/>
    </w:rPr>
  </w:style>
  <w:style w:type="paragraph" w:styleId="12">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First Indent"/>
    <w:basedOn w:val="7"/>
    <w:qFormat/>
    <w:uiPriority w:val="0"/>
    <w:pPr>
      <w:tabs>
        <w:tab w:val="left" w:pos="4760"/>
      </w:tabs>
      <w:snapToGrid/>
      <w:spacing w:line="240" w:lineRule="auto"/>
      <w:ind w:firstLine="420" w:firstLineChars="100"/>
    </w:pPr>
    <w:rPr>
      <w:rFonts w:ascii="Times New Roman" w:hAnsi="Times New Roman"/>
      <w:sz w:val="21"/>
      <w:szCs w:val="24"/>
    </w:rPr>
  </w:style>
  <w:style w:type="paragraph" w:styleId="14">
    <w:name w:val="Body Text First Indent 2"/>
    <w:basedOn w:val="8"/>
    <w:next w:val="13"/>
    <w:qFormat/>
    <w:uiPriority w:val="0"/>
    <w:pPr>
      <w:spacing w:after="120"/>
      <w:ind w:firstLine="420" w:firstLineChars="200"/>
    </w:p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FollowedHyperlink"/>
    <w:basedOn w:val="17"/>
    <w:autoRedefine/>
    <w:semiHidden/>
    <w:unhideWhenUsed/>
    <w:qFormat/>
    <w:uiPriority w:val="0"/>
    <w:rPr>
      <w:color w:val="918B8E"/>
      <w:u w:val="none"/>
    </w:rPr>
  </w:style>
  <w:style w:type="character" w:styleId="20">
    <w:name w:val="Hyperlink"/>
    <w:basedOn w:val="17"/>
    <w:autoRedefine/>
    <w:unhideWhenUsed/>
    <w:qFormat/>
    <w:uiPriority w:val="0"/>
    <w:rPr>
      <w:color w:val="0563C1" w:themeColor="hyperlink"/>
      <w:u w:val="single"/>
      <w14:textFill>
        <w14:solidFill>
          <w14:schemeClr w14:val="hlink"/>
        </w14:solidFill>
      </w14:textFill>
    </w:rPr>
  </w:style>
  <w:style w:type="paragraph" w:customStyle="1" w:styleId="21">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正文文本缩进 Char"/>
    <w:basedOn w:val="17"/>
    <w:link w:val="8"/>
    <w:autoRedefine/>
    <w:qFormat/>
    <w:uiPriority w:val="0"/>
    <w:rPr>
      <w:rFonts w:ascii="Times New Roman" w:hAnsi="Times New Roman" w:eastAsia="宋体" w:cs="Times New Roman"/>
      <w:bCs/>
      <w:kern w:val="2"/>
      <w:sz w:val="28"/>
      <w:szCs w:val="24"/>
    </w:rPr>
  </w:style>
  <w:style w:type="character" w:customStyle="1" w:styleId="23">
    <w:name w:val="批注框文本 Char"/>
    <w:basedOn w:val="17"/>
    <w:link w:val="10"/>
    <w:autoRedefine/>
    <w:qFormat/>
    <w:uiPriority w:val="0"/>
    <w:rPr>
      <w:kern w:val="2"/>
      <w:sz w:val="18"/>
      <w:szCs w:val="18"/>
    </w:rPr>
  </w:style>
  <w:style w:type="character" w:customStyle="1" w:styleId="24">
    <w:name w:val="页脚 Char"/>
    <w:basedOn w:val="17"/>
    <w:link w:val="11"/>
    <w:autoRedefine/>
    <w:qFormat/>
    <w:uiPriority w:val="99"/>
    <w:rPr>
      <w:kern w:val="2"/>
      <w:sz w:val="18"/>
      <w:szCs w:val="24"/>
    </w:rPr>
  </w:style>
  <w:style w:type="character" w:customStyle="1" w:styleId="25">
    <w:name w:val="页眉 Char"/>
    <w:basedOn w:val="17"/>
    <w:link w:val="12"/>
    <w:autoRedefine/>
    <w:qFormat/>
    <w:uiPriority w:val="99"/>
    <w:rPr>
      <w:kern w:val="2"/>
      <w:sz w:val="18"/>
      <w:szCs w:val="24"/>
    </w:rPr>
  </w:style>
  <w:style w:type="character" w:customStyle="1" w:styleId="26">
    <w:name w:val="不明显参考1"/>
    <w:basedOn w:val="17"/>
    <w:autoRedefine/>
    <w:qFormat/>
    <w:uiPriority w:val="31"/>
    <w:rPr>
      <w:smallCaps/>
      <w:color w:val="ED7D31" w:themeColor="accent2"/>
      <w:u w:val="single"/>
      <w14:textFill>
        <w14:solidFill>
          <w14:schemeClr w14:val="accent2"/>
        </w14:solidFill>
      </w14:textFill>
    </w:rPr>
  </w:style>
  <w:style w:type="paragraph" w:styleId="27">
    <w:name w:val="List Paragraph"/>
    <w:basedOn w:val="1"/>
    <w:qFormat/>
    <w:uiPriority w:val="34"/>
    <w:pPr>
      <w:ind w:firstLine="420" w:firstLineChars="200"/>
    </w:pPr>
  </w:style>
  <w:style w:type="character" w:customStyle="1" w:styleId="28">
    <w:name w:val="text"/>
    <w:basedOn w:val="17"/>
    <w:autoRedefine/>
    <w:qFormat/>
    <w:uiPriority w:val="0"/>
  </w:style>
  <w:style w:type="character" w:customStyle="1" w:styleId="29">
    <w:name w:val="text1"/>
    <w:basedOn w:val="17"/>
    <w:autoRedefine/>
    <w:qFormat/>
    <w:uiPriority w:val="0"/>
  </w:style>
  <w:style w:type="character" w:customStyle="1" w:styleId="30">
    <w:name w:val="text2"/>
    <w:basedOn w:val="17"/>
    <w:autoRedefine/>
    <w:qFormat/>
    <w:uiPriority w:val="0"/>
  </w:style>
  <w:style w:type="character" w:customStyle="1" w:styleId="31">
    <w:name w:val="f_l3"/>
    <w:basedOn w:val="17"/>
    <w:qFormat/>
    <w:uiPriority w:val="0"/>
    <w:rPr>
      <w:color w:val="555555"/>
      <w:sz w:val="21"/>
      <w:szCs w:val="21"/>
    </w:rPr>
  </w:style>
  <w:style w:type="character" w:customStyle="1" w:styleId="32">
    <w:name w:val="f_l4"/>
    <w:basedOn w:val="17"/>
    <w:autoRedefine/>
    <w:qFormat/>
    <w:uiPriority w:val="0"/>
    <w:rPr>
      <w:color w:val="555555"/>
      <w:sz w:val="21"/>
      <w:szCs w:val="21"/>
    </w:rPr>
  </w:style>
  <w:style w:type="character" w:customStyle="1" w:styleId="33">
    <w:name w:val="hover15"/>
    <w:basedOn w:val="17"/>
    <w:autoRedefine/>
    <w:qFormat/>
    <w:uiPriority w:val="0"/>
  </w:style>
  <w:style w:type="character" w:customStyle="1" w:styleId="34">
    <w:name w:val="hover16"/>
    <w:basedOn w:val="17"/>
    <w:autoRedefine/>
    <w:qFormat/>
    <w:uiPriority w:val="0"/>
  </w:style>
  <w:style w:type="character" w:customStyle="1" w:styleId="35">
    <w:name w:val="hover17"/>
    <w:basedOn w:val="17"/>
    <w:autoRedefine/>
    <w:qFormat/>
    <w:uiPriority w:val="0"/>
  </w:style>
  <w:style w:type="character" w:customStyle="1" w:styleId="36">
    <w:name w:val="cur"/>
    <w:basedOn w:val="17"/>
    <w:autoRedefine/>
    <w:qFormat/>
    <w:uiPriority w:val="0"/>
  </w:style>
  <w:style w:type="character" w:customStyle="1" w:styleId="37">
    <w:name w:val="zi"/>
    <w:basedOn w:val="17"/>
    <w:autoRedefine/>
    <w:qFormat/>
    <w:uiPriority w:val="0"/>
    <w:rPr>
      <w:color w:val="B2B2B2"/>
    </w:rPr>
  </w:style>
  <w:style w:type="character" w:customStyle="1" w:styleId="38">
    <w:name w:val="f_r6"/>
    <w:basedOn w:val="17"/>
    <w:autoRedefine/>
    <w:qFormat/>
    <w:uiPriority w:val="0"/>
  </w:style>
  <w:style w:type="character" w:customStyle="1" w:styleId="39">
    <w:name w:val="cm_ico3"/>
    <w:basedOn w:val="17"/>
    <w:autoRedefine/>
    <w:qFormat/>
    <w:uiPriority w:val="0"/>
  </w:style>
  <w:style w:type="character" w:customStyle="1" w:styleId="40">
    <w:name w:val="cm_ico4"/>
    <w:basedOn w:val="17"/>
    <w:autoRedefine/>
    <w:qFormat/>
    <w:uiPriority w:val="0"/>
    <w:rPr>
      <w:b/>
      <w:bCs/>
      <w:color w:val="EAEAEA"/>
      <w:sz w:val="30"/>
      <w:szCs w:val="30"/>
    </w:rPr>
  </w:style>
  <w:style w:type="character" w:customStyle="1" w:styleId="41">
    <w:name w:val="cm_ico5"/>
    <w:basedOn w:val="17"/>
    <w:autoRedefine/>
    <w:qFormat/>
    <w:uiPriority w:val="0"/>
    <w:rPr>
      <w:color w:val="034DA2"/>
    </w:rPr>
  </w:style>
  <w:style w:type="character" w:customStyle="1" w:styleId="42">
    <w:name w:val="loading"/>
    <w:basedOn w:val="17"/>
    <w:autoRedefine/>
    <w:qFormat/>
    <w:uiPriority w:val="0"/>
  </w:style>
  <w:style w:type="character" w:customStyle="1" w:styleId="43">
    <w:name w:val="f_l5"/>
    <w:basedOn w:val="17"/>
    <w:autoRedefine/>
    <w:qFormat/>
    <w:uiPriority w:val="0"/>
    <w:rPr>
      <w:color w:val="555555"/>
      <w:sz w:val="21"/>
      <w:szCs w:val="21"/>
    </w:rPr>
  </w:style>
  <w:style w:type="character" w:customStyle="1" w:styleId="44">
    <w:name w:val="f_l"/>
    <w:basedOn w:val="17"/>
    <w:autoRedefine/>
    <w:qFormat/>
    <w:uiPriority w:val="0"/>
    <w:rPr>
      <w:color w:val="555555"/>
      <w:sz w:val="21"/>
      <w:szCs w:val="21"/>
    </w:rPr>
  </w:style>
  <w:style w:type="character" w:customStyle="1" w:styleId="45">
    <w:name w:val="f_l1"/>
    <w:basedOn w:val="17"/>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4083</Words>
  <Characters>4304</Characters>
  <Lines>4</Lines>
  <Paragraphs>1</Paragraphs>
  <TotalTime>0</TotalTime>
  <ScaleCrop>false</ScaleCrop>
  <LinksUpToDate>false</LinksUpToDate>
  <CharactersWithSpaces>4826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梁工</cp:lastModifiedBy>
  <cp:lastPrinted>2018-11-12T06:56:00Z</cp:lastPrinted>
  <dcterms:modified xsi:type="dcterms:W3CDTF">2025-06-04T04:00:26Z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400741DF1CDA4C9FA1F8892D9B66E935_13</vt:lpwstr>
  </property>
  <property fmtid="{D5CDD505-2E9C-101B-9397-08002B2CF9AE}" pid="4" name="KSOTemplateDocerSaveRecord">
    <vt:lpwstr>eyJoZGlkIjoiYWE2NGZlNDZmMTI4MTY3NjgwYWQzMWVmNmMwM2YzMzIiLCJ1c2VySWQiOiIxNDE0MTAxNiJ9</vt:lpwstr>
  </property>
</Properties>
</file>