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pPr>
              <w:spacing w:line="360" w:lineRule="auto"/>
              <w:jc w:val="left"/>
              <w:rPr>
                <w:rFonts w:hint="eastAsia" w:ascii="宋体" w:hAnsi="宋体" w:eastAsia="宋体" w:cs="宋体"/>
                <w:sz w:val="24"/>
                <w:szCs w:val="24"/>
              </w:rPr>
            </w:pPr>
          </w:p>
        </w:tc>
        <w:tc>
          <w:tcPr>
            <w:tcW w:w="967" w:type="pct"/>
            <w:gridSpan w:val="3"/>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包组号</w:t>
            </w:r>
          </w:p>
        </w:tc>
        <w:tc>
          <w:tcPr>
            <w:tcW w:w="1557" w:type="pct"/>
            <w:vAlign w:val="center"/>
          </w:tcPr>
          <w:p>
            <w:pPr>
              <w:spacing w:after="6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pPr>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pPr>
              <w:spacing w:line="360" w:lineRule="auto"/>
              <w:rPr>
                <w:rFonts w:hint="eastAsia" w:ascii="宋体" w:hAnsi="宋体" w:eastAsia="宋体" w:cs="宋体"/>
                <w:sz w:val="24"/>
                <w:szCs w:val="24"/>
              </w:rPr>
            </w:pPr>
          </w:p>
        </w:tc>
        <w:tc>
          <w:tcPr>
            <w:tcW w:w="1165" w:type="pct"/>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bookmarkStart w:id="1" w:name="_GoBack"/>
            <w:bookmarkEnd w:id="1"/>
            <w:r>
              <w:rPr>
                <w:rFonts w:hint="eastAsia" w:ascii="宋体" w:hAnsi="宋体" w:eastAsia="宋体" w:cs="宋体"/>
                <w:sz w:val="24"/>
                <w:szCs w:val="24"/>
                <w:lang w:val="zh-CN"/>
              </w:rPr>
              <w:t>00元；招标文件售后不退。</w:t>
            </w:r>
          </w:p>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r>
              <w:rPr>
                <w:rStyle w:val="23"/>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pPr>
        <w:numPr>
          <w:ilvl w:val="0"/>
          <w:numId w:val="0"/>
        </w:numPr>
        <w:tabs>
          <w:tab w:val="left" w:pos="1587"/>
          <w:tab w:val="center" w:pos="4172"/>
        </w:tabs>
        <w:spacing w:line="720" w:lineRule="auto"/>
        <w:ind w:right="1281" w:rightChars="0"/>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一、营业执照或事业单位法人证书</w:t>
      </w:r>
    </w:p>
    <w:p>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pStyle w:val="7"/>
        <w:rPr>
          <w:rFonts w:hint="eastAsia"/>
          <w:lang w:val="en-US" w:eastAsia="zh-CN"/>
        </w:rPr>
      </w:pPr>
    </w:p>
    <w:p>
      <w:pPr>
        <w:spacing w:before="240" w:line="276" w:lineRule="auto"/>
        <w:rPr>
          <w:rFonts w:hint="eastAsia" w:ascii="仿宋" w:hAnsi="仿宋" w:eastAsia="仿宋"/>
          <w:b/>
          <w:sz w:val="22"/>
          <w:lang w:val="en-US" w:eastAsia="zh-CN"/>
        </w:rPr>
      </w:pPr>
    </w:p>
    <w:p>
      <w:pPr>
        <w:pStyle w:val="7"/>
        <w:rPr>
          <w:rFonts w:hint="eastAsia"/>
          <w:lang w:val="en-US" w:eastAsia="zh-CN"/>
        </w:rPr>
      </w:pPr>
    </w:p>
    <w:p>
      <w:pPr>
        <w:pStyle w:val="2"/>
        <w:rPr>
          <w:rFonts w:hint="eastAsia" w:ascii="仿宋" w:hAnsi="仿宋" w:eastAsia="仿宋"/>
          <w:b/>
          <w:sz w:val="22"/>
          <w:lang w:val="en-US" w:eastAsia="zh-CN"/>
        </w:rPr>
      </w:pPr>
    </w:p>
    <w:p>
      <w:pPr>
        <w:rPr>
          <w:rFonts w:hint="eastAsia" w:ascii="仿宋" w:hAnsi="仿宋" w:eastAsia="仿宋"/>
          <w:b/>
          <w:sz w:val="22"/>
          <w:lang w:val="en-US" w:eastAsia="zh-CN"/>
        </w:rPr>
      </w:pPr>
    </w:p>
    <w:p>
      <w:pPr>
        <w:tabs>
          <w:tab w:val="left" w:pos="1587"/>
          <w:tab w:val="center" w:pos="4172"/>
        </w:tabs>
        <w:spacing w:line="720" w:lineRule="auto"/>
        <w:ind w:right="1281"/>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二、政府采购投标及履约承诺函</w:t>
      </w:r>
    </w:p>
    <w:p>
      <w:pPr>
        <w:widowControl/>
        <w:spacing w:after="60" w:line="36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 xml:space="preserve"> </w:t>
      </w:r>
      <w:r>
        <w:rPr>
          <w:rFonts w:hint="eastAsia" w:ascii="宋体" w:hAnsi="宋体" w:eastAsia="宋体" w:cs="宋体"/>
          <w:b/>
          <w:bCs/>
          <w:sz w:val="24"/>
        </w:rPr>
        <w:t>：</w:t>
      </w:r>
      <w:r>
        <w:rPr>
          <w:rFonts w:hint="eastAsia" w:ascii="宋体" w:hAnsi="宋体" w:eastAsia="宋体" w:cs="宋体"/>
          <w:b/>
          <w:bCs/>
          <w:sz w:val="24"/>
          <w:lang w:val="zh-CN"/>
        </w:rPr>
        <w:t>深圳市开正信息工程咨询有限公司</w:t>
      </w:r>
    </w:p>
    <w:p>
      <w:pPr>
        <w:widowControl/>
        <w:spacing w:after="60"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我公司承诺：</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1.我公司本招标项目所提供的货物或服务未侵犯知识产权。</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2.我公司参与本项目投标前三年内，在经营活动中没有重大违法记录。</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3.我公司参与本项目政府采购活动时不存在被有关部门禁止参与政府采购活动且在有效期内的情况。</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4.我公司具备《中华人民共和国政府采购法》第二十二条第一款规定的六项条件。</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5.我公司未被列入失信被执行人、重大税收违法案件当事人名单、政府采购严重违法失信行为记录名单。</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7.我公司如果中标，做到守信，不偷工减料，依照本项目招标文件需求内容、签署的采购合同及本公司在投标中所作的一切承诺履约。项目验收达到全部指标合格，力争优良。</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10.我公司承诺不非法转包、分包。</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11.我公司与其他投标供应商不存在单位负责人为同一人或者存在直接控股、管理关系，未对本次采购项目提供整体设计、规范编制或者项目管理、监理、检测等服务。</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以上承诺，如有违反，愿依照国家相关法律处理，并承担由此给采购人带来的损失。</w:t>
      </w:r>
    </w:p>
    <w:p>
      <w:pPr>
        <w:spacing w:beforeLines="25" w:afterLines="25" w:line="276" w:lineRule="auto"/>
        <w:ind w:firstLine="6240" w:firstLineChars="2600"/>
        <w:rPr>
          <w:rFonts w:hint="eastAsia" w:ascii="宋体" w:hAnsi="宋体" w:eastAsia="宋体" w:cs="宋体"/>
          <w:sz w:val="24"/>
        </w:rPr>
      </w:pPr>
    </w:p>
    <w:p>
      <w:pPr>
        <w:spacing w:beforeLines="25" w:afterLines="25" w:line="276" w:lineRule="auto"/>
        <w:ind w:firstLine="5280" w:firstLineChars="2200"/>
        <w:rPr>
          <w:rFonts w:hint="eastAsia" w:ascii="宋体" w:hAnsi="宋体" w:eastAsia="宋体" w:cs="宋体"/>
          <w:sz w:val="24"/>
        </w:rPr>
      </w:pPr>
      <w:r>
        <w:rPr>
          <w:rFonts w:hint="eastAsia" w:ascii="宋体" w:hAnsi="宋体" w:eastAsia="宋体" w:cs="宋体"/>
          <w:sz w:val="24"/>
        </w:rPr>
        <w:t>投标人（盖章）：</w:t>
      </w:r>
    </w:p>
    <w:p>
      <w:pPr>
        <w:spacing w:line="276" w:lineRule="auto"/>
        <w:ind w:firstLine="5280" w:firstLineChars="2200"/>
        <w:rPr>
          <w:rFonts w:hint="eastAsia" w:ascii="宋体" w:hAnsi="宋体" w:eastAsia="宋体" w:cs="宋体"/>
          <w:sz w:val="24"/>
        </w:rPr>
      </w:pPr>
      <w:r>
        <w:rPr>
          <w:rFonts w:hint="eastAsia" w:ascii="宋体" w:hAnsi="宋体" w:eastAsia="宋体" w:cs="宋体"/>
          <w:sz w:val="24"/>
        </w:rPr>
        <w:t>日期：年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pStyle w:val="7"/>
        <w:rPr>
          <w:rFonts w:hint="eastAsia" w:ascii="宋体" w:hAnsi="宋体" w:eastAsia="宋体" w:cs="宋体"/>
          <w:sz w:val="24"/>
        </w:rPr>
      </w:pPr>
    </w:p>
    <w:p>
      <w:pPr>
        <w:rPr>
          <w:rFonts w:hint="eastAsia" w:ascii="宋体" w:hAnsi="宋体" w:eastAsia="宋体" w:cs="宋体"/>
          <w:sz w:val="24"/>
        </w:rPr>
      </w:pPr>
    </w:p>
    <w:p>
      <w:pPr>
        <w:pStyle w:val="7"/>
        <w:rPr>
          <w:rFonts w:hint="eastAsia"/>
        </w:rPr>
      </w:pPr>
    </w:p>
    <w:p>
      <w:pPr>
        <w:numPr>
          <w:ilvl w:val="0"/>
          <w:numId w:val="0"/>
        </w:numPr>
        <w:tabs>
          <w:tab w:val="left" w:pos="1587"/>
          <w:tab w:val="center" w:pos="4172"/>
        </w:tabs>
        <w:spacing w:line="720" w:lineRule="auto"/>
        <w:ind w:right="1281" w:rightChars="0"/>
        <w:jc w:val="center"/>
        <w:rPr>
          <w:rFonts w:hint="eastAsia"/>
          <w:lang w:val="en-US" w:eastAsia="zh-CN"/>
        </w:rPr>
      </w:pPr>
      <w:r>
        <w:rPr>
          <w:rFonts w:hint="eastAsia" w:asciiTheme="minorEastAsia" w:hAnsiTheme="minorEastAsia"/>
          <w:b/>
          <w:sz w:val="48"/>
          <w:szCs w:val="48"/>
          <w:lang w:val="en-US" w:eastAsia="zh-CN"/>
        </w:rPr>
        <w:t>三、法定代表人证明书</w:t>
      </w:r>
    </w:p>
    <w:p>
      <w:pPr>
        <w:pStyle w:val="2"/>
        <w:rPr>
          <w:rFonts w:hint="eastAsia"/>
          <w:lang w:val="en-US" w:eastAsia="zh-CN"/>
        </w:rPr>
      </w:pPr>
    </w:p>
    <w:p>
      <w:pPr>
        <w:spacing w:after="60"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pPr>
        <w:spacing w:after="60" w:line="360" w:lineRule="auto"/>
        <w:rPr>
          <w:rFonts w:ascii="宋体" w:hAnsi="宋体"/>
          <w:sz w:val="24"/>
        </w:rPr>
      </w:pPr>
      <w:r>
        <w:rPr>
          <w:rFonts w:hint="eastAsia" w:ascii="宋体" w:hAnsi="宋体"/>
          <w:sz w:val="24"/>
        </w:rPr>
        <w:t xml:space="preserve">有效日期：         签发日期：         单位：              </w:t>
      </w:r>
    </w:p>
    <w:p>
      <w:pPr>
        <w:spacing w:after="60" w:line="360" w:lineRule="auto"/>
        <w:rPr>
          <w:rFonts w:ascii="宋体" w:hAnsi="宋体"/>
          <w:sz w:val="24"/>
        </w:rPr>
      </w:pPr>
      <w:r>
        <w:rPr>
          <w:rFonts w:hint="eastAsia" w:ascii="宋体" w:hAnsi="宋体"/>
          <w:sz w:val="24"/>
        </w:rPr>
        <w:t>附：代表人性别：   年龄：      身份证号码：</w:t>
      </w:r>
    </w:p>
    <w:p>
      <w:pPr>
        <w:spacing w:after="60" w:line="360" w:lineRule="auto"/>
        <w:rPr>
          <w:rFonts w:ascii="宋体" w:hAnsi="宋体"/>
          <w:sz w:val="24"/>
        </w:rPr>
      </w:pPr>
      <w:r>
        <w:rPr>
          <w:rFonts w:hint="eastAsia" w:ascii="宋体" w:hAnsi="宋体"/>
          <w:sz w:val="24"/>
        </w:rPr>
        <w:t>营业执照号码：                 经济性质：</w:t>
      </w:r>
    </w:p>
    <w:p>
      <w:pPr>
        <w:spacing w:after="60" w:line="360" w:lineRule="auto"/>
        <w:rPr>
          <w:rFonts w:ascii="宋体" w:hAnsi="宋体"/>
          <w:sz w:val="24"/>
        </w:rPr>
      </w:pPr>
      <w:r>
        <w:rPr>
          <w:rFonts w:hint="eastAsia" w:ascii="宋体" w:hAnsi="宋体"/>
          <w:sz w:val="24"/>
        </w:rPr>
        <w:t>主营（产）：</w:t>
      </w:r>
    </w:p>
    <w:p>
      <w:pPr>
        <w:spacing w:after="60" w:line="360" w:lineRule="auto"/>
        <w:rPr>
          <w:rFonts w:ascii="宋体" w:hAnsi="宋体"/>
          <w:sz w:val="24"/>
        </w:rPr>
      </w:pPr>
      <w:r>
        <w:rPr>
          <w:rFonts w:hint="eastAsia" w:ascii="宋体" w:hAnsi="宋体"/>
          <w:sz w:val="24"/>
        </w:rPr>
        <w:t>兼营（产）：</w:t>
      </w:r>
    </w:p>
    <w:p>
      <w:pPr>
        <w:spacing w:after="60" w:line="360" w:lineRule="auto"/>
        <w:rPr>
          <w:rFonts w:ascii="宋体" w:hAnsi="宋体"/>
          <w:sz w:val="24"/>
        </w:rPr>
      </w:pPr>
    </w:p>
    <w:p>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after="60" w:line="360" w:lineRule="auto"/>
        <w:rPr>
          <w:rFonts w:ascii="宋体" w:hAnsi="宋体"/>
          <w:sz w:val="24"/>
        </w:rPr>
      </w:pPr>
    </w:p>
    <w:p>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pPr>
        <w:spacing w:after="60"/>
        <w:rPr>
          <w:rFonts w:ascii="宋体" w:hAnsi="宋体"/>
          <w:sz w:val="24"/>
        </w:rPr>
      </w:pPr>
    </w:p>
    <w:p>
      <w:pPr>
        <w:spacing w:after="60" w:line="360" w:lineRule="auto"/>
        <w:ind w:left="240" w:hanging="240" w:hangingChars="100"/>
        <w:rPr>
          <w:rFonts w:hint="eastAsia" w:ascii="宋体" w:hAnsi="宋体" w:eastAsia="宋体" w:cs="宋体"/>
          <w:color w:val="FF0000"/>
          <w:sz w:val="24"/>
        </w:rPr>
      </w:pPr>
      <w:r>
        <w:rPr>
          <w:rFonts w:hint="eastAsia" w:ascii="宋体" w:hAnsi="宋体" w:eastAsia="宋体" w:cs="宋体"/>
          <w:color w:val="FF0000"/>
          <w:sz w:val="24"/>
        </w:rPr>
        <w:t>★提供“法定代表人有效期内身份证正反面”证件扫描件，非中国国籍管辖范围的，可提供公安部门认可的身份证明材料。</w:t>
      </w:r>
    </w:p>
    <w:p>
      <w:pPr>
        <w:spacing w:after="60" w:line="360" w:lineRule="auto"/>
        <w:ind w:firstLine="120" w:firstLineChars="50"/>
        <w:rPr>
          <w:rFonts w:hint="eastAsia" w:ascii="宋体" w:hAnsi="宋体" w:eastAsia="宋体" w:cs="宋体"/>
          <w:color w:val="FF0000"/>
          <w:sz w:val="24"/>
        </w:rPr>
      </w:pPr>
      <w:r>
        <w:rPr>
          <w:rFonts w:hint="eastAsia" w:ascii="宋体" w:hAnsi="宋体" w:eastAsia="宋体" w:cs="宋体"/>
          <w:color w:val="FF0000"/>
          <w:sz w:val="24"/>
        </w:rPr>
        <w:t>法定代表人证明书需同时放入投标文件和开标文件中。</w:t>
      </w:r>
    </w:p>
    <w:p>
      <w:pPr>
        <w:spacing w:after="60"/>
        <w:rPr>
          <w:rFonts w:ascii="宋体" w:hAnsi="宋体"/>
          <w:sz w:val="24"/>
        </w:rPr>
      </w:pPr>
    </w:p>
    <w:p>
      <w:pPr>
        <w:widowControl/>
        <w:spacing w:after="0" w:afterLines="0" w:line="240" w:lineRule="auto"/>
        <w:jc w:val="left"/>
        <w:rPr>
          <w:rFonts w:ascii="宋体" w:hAnsi="宋体"/>
          <w:sz w:val="36"/>
        </w:rPr>
      </w:pPr>
      <w:r>
        <w:rPr>
          <w:rFonts w:ascii="宋体" w:hAnsi="宋体"/>
          <w:sz w:val="24"/>
        </w:rPr>
        <w:br w:type="page"/>
      </w:r>
    </w:p>
    <w:p>
      <w:pPr>
        <w:tabs>
          <w:tab w:val="left" w:pos="1587"/>
          <w:tab w:val="center" w:pos="4172"/>
        </w:tabs>
        <w:spacing w:line="720" w:lineRule="auto"/>
        <w:ind w:right="1281"/>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四、法定代表人授权委托书</w:t>
      </w:r>
    </w:p>
    <w:p>
      <w:pPr>
        <w:pStyle w:val="6"/>
        <w:spacing w:after="60" w:line="360" w:lineRule="auto"/>
        <w:ind w:firstLine="562"/>
        <w:rPr>
          <w:rFonts w:ascii="宋体" w:hAnsi="宋体"/>
          <w:b/>
          <w:sz w:val="28"/>
        </w:rPr>
      </w:pPr>
    </w:p>
    <w:p>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pPr>
        <w:pStyle w:val="6"/>
        <w:spacing w:after="60" w:line="360" w:lineRule="auto"/>
        <w:ind w:firstLine="480"/>
        <w:rPr>
          <w:rFonts w:ascii="宋体" w:hAnsi="宋体"/>
          <w:sz w:val="24"/>
        </w:rPr>
      </w:pPr>
      <w:r>
        <w:rPr>
          <w:rFonts w:hint="eastAsia" w:ascii="宋体" w:hAnsi="宋体"/>
          <w:sz w:val="24"/>
        </w:rPr>
        <w:t>代理人无转委托权，特此委托。</w:t>
      </w:r>
    </w:p>
    <w:p>
      <w:pPr>
        <w:pStyle w:val="6"/>
        <w:spacing w:after="60" w:line="360" w:lineRule="auto"/>
        <w:ind w:firstLine="480"/>
        <w:rPr>
          <w:rFonts w:ascii="宋体" w:hAnsi="宋体"/>
          <w:sz w:val="24"/>
        </w:rPr>
      </w:pPr>
    </w:p>
    <w:p>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after="60"/>
        <w:ind w:firstLine="525" w:firstLineChars="250"/>
        <w:rPr>
          <w:rFonts w:ascii="宋体" w:hAnsi="宋体"/>
        </w:rPr>
      </w:pPr>
    </w:p>
    <w:p>
      <w:pPr>
        <w:spacing w:after="60"/>
        <w:ind w:firstLine="525" w:firstLineChars="250"/>
        <w:rPr>
          <w:rFonts w:ascii="宋体" w:hAnsi="宋体"/>
        </w:rPr>
      </w:pPr>
    </w:p>
    <w:p>
      <w:pPr>
        <w:spacing w:after="60"/>
        <w:ind w:firstLine="600" w:firstLineChars="250"/>
        <w:rPr>
          <w:rFonts w:hint="eastAsia" w:ascii="宋体" w:hAnsi="宋体" w:eastAsia="宋体" w:cs="宋体"/>
          <w:color w:val="FF0000"/>
          <w:sz w:val="24"/>
        </w:rPr>
      </w:pPr>
      <w:r>
        <w:rPr>
          <w:rFonts w:hint="eastAsia" w:ascii="宋体" w:hAnsi="宋体" w:eastAsia="宋体" w:cs="宋体"/>
          <w:color w:val="FF0000"/>
          <w:sz w:val="24"/>
        </w:rPr>
        <w:t>★必须提供投标代表人有效期内身份证的正反面扫描件</w:t>
      </w:r>
    </w:p>
    <w:p>
      <w:pPr>
        <w:spacing w:after="60"/>
        <w:ind w:firstLine="600" w:firstLineChars="250"/>
        <w:rPr>
          <w:rFonts w:hint="eastAsia" w:ascii="宋体" w:hAnsi="宋体" w:eastAsia="宋体" w:cs="宋体"/>
          <w:color w:val="FF0000"/>
          <w:sz w:val="24"/>
        </w:rPr>
      </w:pPr>
      <w:r>
        <w:rPr>
          <w:rFonts w:hint="eastAsia" w:ascii="宋体" w:hAnsi="宋体" w:eastAsia="宋体" w:cs="宋体"/>
          <w:color w:val="FF0000"/>
          <w:sz w:val="24"/>
        </w:rPr>
        <w:t>投标文件签署授权委托书需同时放入投标文件和开标文件中</w:t>
      </w:r>
    </w:p>
    <w:p>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pPr>
        <w:pStyle w:val="2"/>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pStyle w:val="2"/>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tabs>
          <w:tab w:val="left" w:pos="1587"/>
          <w:tab w:val="center" w:pos="4172"/>
        </w:tabs>
        <w:spacing w:line="720" w:lineRule="auto"/>
        <w:ind w:right="1281"/>
        <w:jc w:val="center"/>
        <w:rPr>
          <w:rFonts w:hint="default" w:asciiTheme="minorEastAsia" w:hAnsiTheme="minorEastAsia"/>
          <w:b/>
          <w:sz w:val="48"/>
          <w:szCs w:val="48"/>
          <w:lang w:val="en-US" w:eastAsia="zh-CN"/>
        </w:rPr>
      </w:pPr>
      <w:r>
        <w:rPr>
          <w:rFonts w:hint="eastAsia" w:asciiTheme="minorEastAsia" w:hAnsiTheme="minorEastAsia"/>
          <w:b/>
          <w:sz w:val="48"/>
          <w:szCs w:val="48"/>
          <w:lang w:val="en-US" w:eastAsia="zh-CN"/>
        </w:rPr>
        <w:t>五、不存在严重违法失信行为声明函</w:t>
      </w:r>
    </w:p>
    <w:p>
      <w:pPr>
        <w:rPr>
          <w:rFonts w:hint="default" w:asciiTheme="minorEastAsia" w:hAnsiTheme="minorEastAsia"/>
          <w:b/>
          <w:sz w:val="48"/>
          <w:szCs w:val="48"/>
          <w:lang w:val="en-US" w:eastAsia="zh-CN"/>
        </w:rPr>
      </w:pPr>
    </w:p>
    <w:p>
      <w:pPr>
        <w:spacing w:line="360" w:lineRule="auto"/>
        <w:rPr>
          <w:rFonts w:hint="default" w:asciiTheme="minorEastAsia" w:hAnsiTheme="minorEastAsia"/>
          <w:b/>
          <w:sz w:val="24"/>
          <w:szCs w:val="24"/>
          <w:lang w:val="en-US" w:eastAsia="zh-CN"/>
        </w:rPr>
      </w:pPr>
      <w:r>
        <w:rPr>
          <w:rFonts w:hint="eastAsia" w:ascii="宋体" w:hAnsi="宋体" w:eastAsia="宋体" w:cs="宋体"/>
          <w:color w:val="FF0000"/>
          <w:sz w:val="24"/>
        </w:rPr>
        <w:t>★</w:t>
      </w:r>
      <w:r>
        <w:rPr>
          <w:rFonts w:hint="eastAsia" w:ascii="宋体" w:hAnsi="宋体" w:eastAsia="宋体" w:cs="宋体"/>
          <w:sz w:val="24"/>
          <w:szCs w:val="24"/>
          <w:lang w:val="en-US" w:eastAsia="zh-CN" w:bidi="ar"/>
        </w:rPr>
        <w:t>投标人需承诺“本单位（公司）不存在《深圳市财政局政府采购供应商信用信息管理办法》（深财规〔2023〕 3 号）列明的严重违法失信行为”（格式自拟）</w:t>
      </w:r>
    </w:p>
    <w:p>
      <w:pPr>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pStyle w:val="6"/>
        <w:ind w:left="0" w:leftChars="0" w:firstLine="0" w:firstLineChars="0"/>
        <w:rPr>
          <w:rFonts w:hint="eastAsia" w:ascii="宋体" w:hAnsi="宋体" w:eastAsia="宋体" w:cs="宋体"/>
          <w:lang w:val="en-US" w:eastAsia="zh-CN"/>
        </w:rPr>
      </w:pPr>
    </w:p>
    <w:p>
      <w:pPr>
        <w:tabs>
          <w:tab w:val="left" w:pos="1587"/>
          <w:tab w:val="center" w:pos="4172"/>
        </w:tabs>
        <w:spacing w:line="720" w:lineRule="auto"/>
        <w:ind w:right="1281"/>
        <w:jc w:val="center"/>
        <w:rPr>
          <w:rFonts w:hint="eastAsia" w:asciiTheme="minorEastAsia" w:hAnsiTheme="minorEastAsia"/>
          <w:b/>
          <w:sz w:val="48"/>
          <w:szCs w:val="48"/>
          <w:lang w:val="en-US" w:eastAsia="zh-CN"/>
        </w:rPr>
      </w:pPr>
      <w:bookmarkStart w:id="0" w:name="_Toc11730"/>
      <w:r>
        <w:rPr>
          <w:rFonts w:hint="eastAsia" w:asciiTheme="minorEastAsia" w:hAnsiTheme="minorEastAsia"/>
          <w:b/>
          <w:sz w:val="48"/>
          <w:szCs w:val="48"/>
          <w:lang w:val="en-US" w:eastAsia="zh-CN"/>
        </w:rPr>
        <w:t>六、</w:t>
      </w:r>
      <w:bookmarkEnd w:id="0"/>
      <w:r>
        <w:rPr>
          <w:rFonts w:hint="eastAsia" w:asciiTheme="minorEastAsia" w:hAnsiTheme="minorEastAsia"/>
          <w:b/>
          <w:sz w:val="48"/>
          <w:szCs w:val="48"/>
          <w:lang w:val="en-US" w:eastAsia="zh-CN"/>
        </w:rPr>
        <w:t>非联合体投标声明函</w:t>
      </w:r>
    </w:p>
    <w:p>
      <w:pPr>
        <w:pStyle w:val="7"/>
        <w:pageBreakBefore w:val="0"/>
        <w:tabs>
          <w:tab w:val="left" w:pos="4760"/>
          <w:tab w:val="clear" w:pos="426"/>
        </w:tabs>
        <w:kinsoku/>
        <w:wordWrap/>
        <w:overflowPunct/>
        <w:topLinePunct w:val="0"/>
        <w:bidi w:val="0"/>
        <w:spacing w:line="360" w:lineRule="auto"/>
        <w:jc w:val="right"/>
        <w:rPr>
          <w:rFonts w:hint="eastAsia" w:ascii="宋体" w:hAnsi="宋体" w:eastAsia="宋体" w:cs="宋体"/>
          <w:b w:val="0"/>
          <w:bCs/>
          <w:sz w:val="24"/>
          <w:szCs w:val="24"/>
          <w:lang w:eastAsia="zh-CN"/>
        </w:rPr>
      </w:pPr>
    </w:p>
    <w:p>
      <w:pPr>
        <w:rPr>
          <w:rFonts w:hint="eastAsia"/>
          <w:lang w:eastAsia="zh-CN"/>
        </w:rPr>
      </w:pPr>
    </w:p>
    <w:p>
      <w:pPr>
        <w:rPr>
          <w:rFonts w:hint="default"/>
          <w:lang w:val="en-US" w:eastAsia="zh-CN"/>
        </w:rPr>
      </w:pPr>
      <w:r>
        <w:rPr>
          <w:rFonts w:hint="eastAsia" w:ascii="宋体" w:hAnsi="宋体" w:eastAsia="宋体" w:cs="宋体"/>
          <w:color w:val="FF0000"/>
          <w:sz w:val="24"/>
        </w:rPr>
        <w:t>★</w:t>
      </w:r>
      <w:r>
        <w:rPr>
          <w:rFonts w:hint="eastAsia" w:ascii="宋体" w:hAnsi="宋体" w:eastAsia="宋体" w:cs="宋体"/>
          <w:sz w:val="24"/>
          <w:szCs w:val="24"/>
          <w:lang w:bidi="ar"/>
        </w:rPr>
        <w:t>本项目不接受联合体投标。</w:t>
      </w:r>
      <w:r>
        <w:rPr>
          <w:rFonts w:hint="eastAsia" w:ascii="宋体" w:hAnsi="宋体" w:eastAsia="宋体" w:cs="宋体"/>
          <w:sz w:val="24"/>
          <w:szCs w:val="24"/>
          <w:lang w:val="en-US" w:eastAsia="zh-CN" w:bidi="ar"/>
        </w:rPr>
        <w:t>（格式自拟）</w:t>
      </w:r>
    </w:p>
    <w:p>
      <w:pPr>
        <w:pStyle w:val="7"/>
        <w:rPr>
          <w:rFonts w:hint="default"/>
          <w:lang w:val="en-US" w:eastAsia="zh-CN"/>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pStyle w:val="2"/>
        <w:numPr>
          <w:ilvl w:val="0"/>
          <w:numId w:val="1"/>
        </w:numPr>
        <w:jc w:val="center"/>
        <w:rPr>
          <w:rFonts w:hint="eastAsia" w:asciiTheme="minorEastAsia" w:hAnsiTheme="minorEastAsia" w:eastAsiaTheme="minorEastAsia" w:cstheme="minorBidi"/>
          <w:b/>
          <w:kern w:val="2"/>
          <w:sz w:val="48"/>
          <w:szCs w:val="48"/>
          <w:lang w:val="en-US" w:eastAsia="zh-CN" w:bidi="ar-SA"/>
        </w:rPr>
      </w:pPr>
      <w:r>
        <w:rPr>
          <w:rFonts w:hint="eastAsia" w:asciiTheme="minorEastAsia" w:hAnsiTheme="minorEastAsia" w:eastAsiaTheme="minorEastAsia" w:cstheme="minorBidi"/>
          <w:b/>
          <w:kern w:val="2"/>
          <w:sz w:val="48"/>
          <w:szCs w:val="48"/>
          <w:lang w:val="en-US" w:eastAsia="zh-CN" w:bidi="ar-SA"/>
        </w:rPr>
        <w:t>评标优惠政策声明函</w:t>
      </w:r>
    </w:p>
    <w:p>
      <w:pPr>
        <w:spacing w:after="60"/>
        <w:rPr>
          <w:rFonts w:hint="eastAsia" w:ascii="宋体" w:hAnsi="宋体" w:eastAsia="宋体" w:cs="宋体"/>
          <w:color w:val="FF0000"/>
          <w:sz w:val="24"/>
          <w:lang w:val="en-US" w:eastAsia="zh-CN"/>
        </w:rPr>
      </w:pPr>
    </w:p>
    <w:p>
      <w:pPr>
        <w:spacing w:after="60"/>
        <w:rPr>
          <w:rFonts w:hint="default" w:ascii="宋体" w:hAnsi="宋体" w:eastAsia="宋体" w:cs="宋体"/>
          <w:color w:val="FF0000"/>
          <w:sz w:val="24"/>
          <w:lang w:val="en-US" w:eastAsia="zh-CN"/>
        </w:rPr>
      </w:pPr>
      <w:r>
        <w:rPr>
          <w:rFonts w:hint="eastAsia" w:ascii="宋体" w:hAnsi="宋体" w:eastAsia="宋体" w:cs="宋体"/>
          <w:color w:val="FF0000"/>
          <w:sz w:val="24"/>
          <w:lang w:val="en-US" w:eastAsia="zh-CN"/>
        </w:rPr>
        <w:t>注：本项目所属行业：</w:t>
      </w:r>
      <w:r>
        <w:rPr>
          <w:rFonts w:hint="eastAsia" w:ascii="宋体" w:hAnsi="宋体" w:eastAsia="宋体" w:cs="宋体"/>
          <w:color w:val="FF0000"/>
          <w:sz w:val="24"/>
          <w:u w:val="single"/>
        </w:rPr>
        <w:t>（10）餐饮业</w:t>
      </w:r>
    </w:p>
    <w:p>
      <w:pPr>
        <w:keepNext w:val="0"/>
        <w:keepLines w:val="0"/>
        <w:pageBreakBefore w:val="0"/>
        <w:tabs>
          <w:tab w:val="left" w:pos="426"/>
        </w:tabs>
        <w:kinsoku/>
        <w:wordWrap/>
        <w:overflowPunct/>
        <w:topLinePunct w:val="0"/>
        <w:bidi w:val="0"/>
        <w:adjustRightInd w:val="0"/>
        <w:spacing w:after="78" w:line="360" w:lineRule="auto"/>
        <w:ind w:firstLine="562" w:firstLineChars="200"/>
        <w:jc w:val="center"/>
        <w:textAlignment w:val="auto"/>
        <w:rPr>
          <w:b/>
          <w:sz w:val="28"/>
          <w:szCs w:val="28"/>
        </w:rPr>
      </w:pPr>
      <w:r>
        <w:rPr>
          <w:b/>
          <w:bCs/>
          <w:sz w:val="28"/>
          <w:szCs w:val="28"/>
        </w:rPr>
        <w:fldChar w:fldCharType="begin"/>
      </w:r>
      <w:r>
        <w:rPr>
          <w:b/>
          <w:sz w:val="28"/>
          <w:szCs w:val="28"/>
        </w:rPr>
        <w:instrText xml:space="preserve"> </w:instrText>
      </w:r>
      <w:r>
        <w:rPr>
          <w:rFonts w:hint="eastAsia"/>
          <w:b/>
          <w:sz w:val="28"/>
          <w:szCs w:val="28"/>
        </w:rPr>
        <w:instrText xml:space="preserve">= 1 \* GB3</w:instrText>
      </w:r>
      <w:r>
        <w:rPr>
          <w:b/>
          <w:sz w:val="28"/>
          <w:szCs w:val="28"/>
        </w:rPr>
        <w:instrText xml:space="preserve"> </w:instrText>
      </w:r>
      <w:r>
        <w:rPr>
          <w:b/>
          <w:bCs/>
          <w:sz w:val="28"/>
          <w:szCs w:val="28"/>
        </w:rPr>
        <w:fldChar w:fldCharType="separate"/>
      </w:r>
      <w:r>
        <w:rPr>
          <w:rFonts w:hint="eastAsia"/>
          <w:b/>
          <w:sz w:val="28"/>
          <w:szCs w:val="28"/>
        </w:rPr>
        <w:t>①</w:t>
      </w:r>
      <w:r>
        <w:rPr>
          <w:b/>
          <w:bCs/>
          <w:sz w:val="28"/>
          <w:szCs w:val="28"/>
        </w:rPr>
        <w:fldChar w:fldCharType="end"/>
      </w:r>
      <w:r>
        <w:rPr>
          <w:rFonts w:hint="eastAsia"/>
          <w:b/>
          <w:sz w:val="28"/>
          <w:szCs w:val="28"/>
        </w:rPr>
        <w:t>中小企业声明函</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 xml:space="preserve">（标的名称）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rPr>
      </w:pPr>
    </w:p>
    <w:p>
      <w:pPr>
        <w:widowControl w:val="0"/>
        <w:shd w:val="clear" w:color="auto" w:fill="auto"/>
        <w:autoSpaceDE w:val="0"/>
        <w:autoSpaceDN w:val="0"/>
        <w:snapToGrid/>
        <w:spacing w:line="240" w:lineRule="auto"/>
        <w:ind w:right="480"/>
        <w:jc w:val="center"/>
        <w:rPr>
          <w:rFonts w:hint="eastAsia" w:ascii="宋体" w:hAnsi="宋体" w:eastAsia="宋体" w:cs="宋体"/>
          <w:sz w:val="24"/>
          <w:szCs w:val="24"/>
        </w:rPr>
      </w:pPr>
      <w:r>
        <w:rPr>
          <w:rFonts w:hint="eastAsia" w:ascii="宋体" w:hAnsi="宋体" w:eastAsia="宋体" w:cs="宋体"/>
          <w:sz w:val="24"/>
          <w:szCs w:val="24"/>
        </w:rPr>
        <w:t>企业名称（盖章）：</w:t>
      </w:r>
    </w:p>
    <w:p>
      <w:pPr>
        <w:widowControl w:val="0"/>
        <w:shd w:val="clear" w:color="auto" w:fill="auto"/>
        <w:adjustRightInd/>
        <w:snapToGrid/>
        <w:spacing w:after="78" w:afterLines="25" w:line="300" w:lineRule="auto"/>
        <w:ind w:right="640" w:firstLine="4920" w:firstLineChars="2050"/>
        <w:rPr>
          <w:rFonts w:hint="eastAsia" w:ascii="宋体" w:hAnsi="宋体" w:eastAsia="宋体" w:cs="宋体"/>
          <w:sz w:val="24"/>
          <w:szCs w:val="24"/>
        </w:rPr>
      </w:pPr>
      <w:r>
        <w:rPr>
          <w:rFonts w:hint="eastAsia" w:ascii="宋体" w:hAnsi="宋体" w:eastAsia="宋体" w:cs="宋体"/>
          <w:sz w:val="24"/>
          <w:szCs w:val="24"/>
        </w:rPr>
        <w:t>日期：</w:t>
      </w:r>
    </w:p>
    <w:p>
      <w:pPr>
        <w:widowControl w:val="0"/>
        <w:shd w:val="clear" w:color="auto" w:fill="auto"/>
        <w:adjustRightInd/>
        <w:snapToGrid/>
        <w:spacing w:after="78" w:afterLines="25" w:line="300" w:lineRule="auto"/>
        <w:ind w:firstLine="482" w:firstLineChars="200"/>
        <w:rPr>
          <w:rFonts w:hint="eastAsia" w:ascii="宋体" w:hAnsi="宋体" w:eastAsia="宋体" w:cs="宋体"/>
          <w:color w:val="FF0000"/>
          <w:kern w:val="2"/>
          <w:sz w:val="24"/>
          <w:szCs w:val="24"/>
        </w:rPr>
      </w:pPr>
      <w:r>
        <w:rPr>
          <w:rFonts w:hint="eastAsia" w:ascii="宋体" w:hAnsi="宋体" w:eastAsia="宋体" w:cs="宋体"/>
          <w:b/>
          <w:color w:val="FF0000"/>
          <w:kern w:val="2"/>
          <w:sz w:val="24"/>
          <w:szCs w:val="24"/>
        </w:rPr>
        <w:t>说明：1.不符合小型和微型企业划分标准的供应商可以不提供上述声明函。</w:t>
      </w:r>
      <w:r>
        <w:rPr>
          <w:rFonts w:hint="eastAsia" w:ascii="宋体" w:hAnsi="宋体" w:eastAsia="宋体" w:cs="宋体"/>
          <w:color w:val="FF0000"/>
          <w:kern w:val="2"/>
          <w:sz w:val="24"/>
          <w:szCs w:val="24"/>
        </w:rPr>
        <w:t>由供应商根据《工业和信息化部、国家统计局、国家发展和改革委员会、财政部关于印发中小企业划型标准规定的通知》（工信部联企业〔2011〕300号）规定的</w:t>
      </w:r>
      <w:r>
        <w:rPr>
          <w:rFonts w:hint="eastAsia" w:ascii="宋体" w:hAnsi="宋体" w:eastAsia="宋体" w:cs="宋体"/>
          <w:b/>
          <w:color w:val="0070C0"/>
          <w:kern w:val="2"/>
          <w:sz w:val="24"/>
          <w:szCs w:val="24"/>
        </w:rPr>
        <w:t>划分标准</w:t>
      </w:r>
      <w:r>
        <w:rPr>
          <w:rFonts w:hint="eastAsia" w:ascii="宋体" w:hAnsi="宋体" w:eastAsia="宋体" w:cs="宋体"/>
          <w:color w:val="FF0000"/>
          <w:kern w:val="2"/>
          <w:sz w:val="24"/>
          <w:szCs w:val="24"/>
        </w:rPr>
        <w:t>（</w:t>
      </w:r>
      <w:r>
        <w:rPr>
          <w:rFonts w:hint="eastAsia" w:ascii="宋体" w:hAnsi="宋体" w:eastAsia="宋体" w:cs="宋体"/>
          <w:b/>
          <w:color w:val="0070C0"/>
          <w:kern w:val="2"/>
          <w:sz w:val="24"/>
          <w:szCs w:val="24"/>
        </w:rPr>
        <w:t>查询网址：http://www.gov.cn/zwgk/2011-07/04/content_1898747.htm</w:t>
      </w:r>
      <w:r>
        <w:rPr>
          <w:rFonts w:hint="eastAsia" w:ascii="宋体" w:hAnsi="宋体" w:eastAsia="宋体" w:cs="宋体"/>
          <w:color w:val="FF0000"/>
          <w:kern w:val="2"/>
          <w:sz w:val="24"/>
          <w:szCs w:val="24"/>
        </w:rPr>
        <w:t>），结合自身实际情况进行填写。</w:t>
      </w:r>
    </w:p>
    <w:p>
      <w:pPr>
        <w:widowControl w:val="0"/>
        <w:shd w:val="clear" w:color="auto" w:fill="auto"/>
        <w:adjustRightInd/>
        <w:snapToGrid/>
        <w:spacing w:after="78" w:afterLines="25" w:line="300" w:lineRule="auto"/>
        <w:ind w:firstLine="480" w:firstLineChars="200"/>
        <w:rPr>
          <w:rFonts w:hint="eastAsia" w:ascii="宋体" w:hAnsi="宋体" w:eastAsia="宋体" w:cs="宋体"/>
          <w:color w:val="FF0000"/>
          <w:kern w:val="2"/>
          <w:sz w:val="24"/>
          <w:szCs w:val="24"/>
        </w:rPr>
      </w:pPr>
      <w:r>
        <w:rPr>
          <w:rFonts w:hint="eastAsia" w:ascii="宋体" w:hAnsi="宋体" w:eastAsia="宋体" w:cs="宋体"/>
          <w:color w:val="FF0000"/>
          <w:kern w:val="2"/>
          <w:sz w:val="24"/>
          <w:szCs w:val="24"/>
        </w:rPr>
        <w:t xml:space="preserve">      2.</w:t>
      </w:r>
      <w:r>
        <w:rPr>
          <w:rFonts w:hint="eastAsia" w:ascii="宋体" w:hAnsi="宋体" w:eastAsia="宋体" w:cs="宋体"/>
          <w:kern w:val="2"/>
          <w:sz w:val="24"/>
          <w:szCs w:val="24"/>
        </w:rPr>
        <w:t xml:space="preserve"> </w:t>
      </w:r>
      <w:r>
        <w:rPr>
          <w:rFonts w:hint="eastAsia" w:ascii="宋体" w:hAnsi="宋体" w:eastAsia="宋体" w:cs="宋体"/>
          <w:color w:val="FF0000"/>
          <w:kern w:val="2"/>
          <w:sz w:val="24"/>
          <w:szCs w:val="24"/>
        </w:rPr>
        <w:t>从业人员、营业收入、资产总额填报上一年度数据，无上一年度数据的新成立企业可不填报。</w:t>
      </w:r>
    </w:p>
    <w:p>
      <w:pPr>
        <w:widowControl w:val="0"/>
        <w:shd w:val="clear" w:color="auto" w:fill="auto"/>
        <w:adjustRightInd/>
        <w:snapToGrid/>
        <w:spacing w:after="78" w:afterLines="25" w:line="300" w:lineRule="auto"/>
        <w:ind w:firstLine="480" w:firstLineChars="200"/>
        <w:rPr>
          <w:rFonts w:hint="eastAsia" w:ascii="宋体" w:hAnsi="宋体" w:eastAsia="宋体" w:cs="宋体"/>
          <w:color w:val="FF0000"/>
          <w:kern w:val="2"/>
          <w:sz w:val="24"/>
          <w:szCs w:val="24"/>
        </w:rPr>
      </w:pPr>
      <w:r>
        <w:rPr>
          <w:rFonts w:hint="eastAsia" w:ascii="宋体" w:hAnsi="宋体" w:eastAsia="宋体" w:cs="宋体"/>
          <w:color w:val="FF0000"/>
          <w:kern w:val="2"/>
          <w:sz w:val="24"/>
          <w:szCs w:val="24"/>
        </w:rPr>
        <w:t xml:space="preserve">      3.请投标人仔细填写声明函中需填写内容，</w:t>
      </w:r>
      <w:r>
        <w:rPr>
          <w:rFonts w:hint="eastAsia" w:ascii="宋体" w:hAnsi="宋体" w:eastAsia="宋体" w:cs="宋体"/>
          <w:b/>
          <w:color w:val="0070C0"/>
          <w:kern w:val="2"/>
          <w:sz w:val="24"/>
          <w:szCs w:val="24"/>
        </w:rPr>
        <w:t>如内容填写不全</w:t>
      </w:r>
      <w:r>
        <w:rPr>
          <w:rFonts w:hint="eastAsia" w:ascii="宋体" w:hAnsi="宋体" w:eastAsia="宋体" w:cs="宋体"/>
          <w:color w:val="FF0000"/>
          <w:kern w:val="2"/>
          <w:sz w:val="24"/>
          <w:szCs w:val="24"/>
        </w:rPr>
        <w:t>，评委会有权认定该声明函无效，并做出对投标人不予享受优惠政策的决定。</w:t>
      </w:r>
    </w:p>
    <w:p>
      <w:pPr>
        <w:widowControl w:val="0"/>
        <w:shd w:val="clear" w:color="auto" w:fill="auto"/>
        <w:adjustRightInd/>
        <w:snapToGrid/>
        <w:spacing w:after="78" w:afterLines="25" w:line="300" w:lineRule="auto"/>
        <w:ind w:firstLine="420" w:firstLineChars="200"/>
        <w:jc w:val="center"/>
        <w:rPr>
          <w:rFonts w:ascii="Arial" w:hAnsi="Arial" w:cs="Times New Roman"/>
          <w:kern w:val="2"/>
          <w:szCs w:val="21"/>
        </w:rPr>
      </w:pPr>
    </w:p>
    <w:p>
      <w:pPr>
        <w:tabs>
          <w:tab w:val="left" w:pos="426"/>
        </w:tabs>
        <w:spacing w:after="78"/>
        <w:ind w:firstLine="420" w:firstLineChars="200"/>
        <w:rPr>
          <w:color w:val="FF0000"/>
          <w:szCs w:val="21"/>
        </w:rPr>
      </w:pPr>
    </w:p>
    <w:p>
      <w:pPr>
        <w:tabs>
          <w:tab w:val="left" w:pos="426"/>
        </w:tabs>
        <w:spacing w:after="78" w:line="560" w:lineRule="exact"/>
        <w:ind w:firstLine="562" w:firstLineChars="200"/>
        <w:jc w:val="center"/>
        <w:rPr>
          <w:sz w:val="22"/>
          <w:szCs w:val="28"/>
        </w:rPr>
      </w:pPr>
      <w:r>
        <w:rPr>
          <w:rFonts w:hint="eastAsia"/>
          <w:b/>
          <w:sz w:val="28"/>
          <w:szCs w:val="28"/>
        </w:rPr>
        <w:t>②残疾人福利性单位声明函</w:t>
      </w:r>
    </w:p>
    <w:p>
      <w:pPr>
        <w:tabs>
          <w:tab w:val="left" w:pos="426"/>
        </w:tabs>
        <w:spacing w:after="78"/>
        <w:ind w:firstLine="480" w:firstLineChars="200"/>
        <w:rPr>
          <w:rFonts w:hint="eastAsia"/>
          <w:sz w:val="24"/>
          <w:szCs w:val="24"/>
        </w:rPr>
      </w:pPr>
    </w:p>
    <w:p>
      <w:pPr>
        <w:tabs>
          <w:tab w:val="left" w:pos="426"/>
        </w:tabs>
        <w:spacing w:after="78"/>
        <w:ind w:firstLine="480" w:firstLineChars="200"/>
        <w:rPr>
          <w:sz w:val="24"/>
          <w:szCs w:val="24"/>
        </w:rPr>
      </w:pPr>
      <w:r>
        <w:rPr>
          <w:rFonts w:hint="eastAsia"/>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sz w:val="24"/>
          <w:szCs w:val="24"/>
          <w:u w:val="single"/>
        </w:rPr>
        <w:t xml:space="preserve">  （采购单位名称）   </w:t>
      </w:r>
      <w:r>
        <w:rPr>
          <w:rFonts w:hint="eastAsia"/>
          <w:sz w:val="24"/>
          <w:szCs w:val="24"/>
        </w:rPr>
        <w:t>单位的</w:t>
      </w:r>
      <w:r>
        <w:rPr>
          <w:rFonts w:hint="eastAsia"/>
          <w:sz w:val="24"/>
          <w:szCs w:val="24"/>
          <w:u w:val="single"/>
        </w:rPr>
        <w:t xml:space="preserve">   （采购项目名称）    </w:t>
      </w:r>
      <w:r>
        <w:rPr>
          <w:rFonts w:hint="eastAsia"/>
          <w:sz w:val="24"/>
          <w:szCs w:val="24"/>
        </w:rPr>
        <w:t>项目采购活动，并由本企业提供服务。</w:t>
      </w:r>
    </w:p>
    <w:p>
      <w:pPr>
        <w:tabs>
          <w:tab w:val="left" w:pos="426"/>
        </w:tabs>
        <w:spacing w:after="78"/>
        <w:ind w:firstLine="480" w:firstLineChars="200"/>
        <w:rPr>
          <w:sz w:val="24"/>
          <w:szCs w:val="24"/>
        </w:rPr>
      </w:pPr>
      <w:r>
        <w:rPr>
          <w:rFonts w:hint="eastAsia"/>
          <w:sz w:val="24"/>
          <w:szCs w:val="24"/>
        </w:rPr>
        <w:t xml:space="preserve">本单位对上述声明的真实性负责。如有虚假，将依法承担相应责任。      </w:t>
      </w:r>
    </w:p>
    <w:p>
      <w:pPr>
        <w:tabs>
          <w:tab w:val="left" w:pos="426"/>
        </w:tabs>
        <w:spacing w:after="78" w:line="560" w:lineRule="exact"/>
        <w:ind w:firstLine="480" w:firstLineChars="200"/>
        <w:jc w:val="center"/>
        <w:rPr>
          <w:sz w:val="24"/>
          <w:szCs w:val="24"/>
        </w:rPr>
      </w:pPr>
      <w:r>
        <w:rPr>
          <w:rFonts w:hint="eastAsia"/>
          <w:sz w:val="24"/>
          <w:szCs w:val="24"/>
        </w:rPr>
        <w:t xml:space="preserve">      投标单位名称：</w:t>
      </w:r>
    </w:p>
    <w:p>
      <w:pPr>
        <w:tabs>
          <w:tab w:val="left" w:pos="426"/>
        </w:tabs>
        <w:spacing w:after="78" w:line="560" w:lineRule="exact"/>
        <w:ind w:firstLine="480" w:firstLineChars="200"/>
        <w:jc w:val="center"/>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日   </w:t>
      </w:r>
      <w:r>
        <w:rPr>
          <w:rFonts w:hint="eastAsia"/>
          <w:sz w:val="24"/>
          <w:szCs w:val="24"/>
          <w:lang w:val="en-US" w:eastAsia="zh-CN"/>
        </w:rPr>
        <w:t xml:space="preserve">    </w:t>
      </w:r>
      <w:r>
        <w:rPr>
          <w:rFonts w:hint="eastAsia"/>
          <w:sz w:val="24"/>
          <w:szCs w:val="24"/>
        </w:rPr>
        <w:t xml:space="preserve"> 期：</w:t>
      </w:r>
    </w:p>
    <w:p>
      <w:pPr>
        <w:pStyle w:val="2"/>
        <w:tabs>
          <w:tab w:val="left" w:pos="426"/>
        </w:tabs>
        <w:rPr>
          <w:sz w:val="24"/>
          <w:szCs w:val="24"/>
        </w:rPr>
      </w:pPr>
    </w:p>
    <w:p>
      <w:pPr>
        <w:tabs>
          <w:tab w:val="left" w:pos="426"/>
        </w:tabs>
        <w:spacing w:after="78"/>
        <w:ind w:firstLine="482" w:firstLineChars="200"/>
        <w:rPr>
          <w:color w:val="FF0000"/>
          <w:sz w:val="24"/>
          <w:szCs w:val="24"/>
        </w:rPr>
      </w:pPr>
      <w:r>
        <w:rPr>
          <w:rFonts w:hint="eastAsia"/>
          <w:b/>
          <w:color w:val="FF0000"/>
          <w:sz w:val="24"/>
          <w:szCs w:val="24"/>
        </w:rPr>
        <w:t>说明：1.不符合残疾人福利性单位条件的供应商可以不提供。</w:t>
      </w:r>
      <w:r>
        <w:rPr>
          <w:rFonts w:hint="eastAsia"/>
          <w:color w:val="FF0000"/>
          <w:sz w:val="24"/>
          <w:szCs w:val="24"/>
        </w:rPr>
        <w:t>符合条件的供应商，请仔细填写声明函中需填写内容，</w:t>
      </w:r>
      <w:r>
        <w:rPr>
          <w:rFonts w:hint="eastAsia"/>
          <w:b/>
          <w:color w:val="0070C0"/>
          <w:sz w:val="24"/>
          <w:szCs w:val="24"/>
        </w:rPr>
        <w:t>如内容填写不全，</w:t>
      </w:r>
      <w:r>
        <w:rPr>
          <w:rFonts w:hint="eastAsia"/>
          <w:color w:val="FF0000"/>
          <w:sz w:val="24"/>
          <w:szCs w:val="24"/>
        </w:rPr>
        <w:t>评委会有权认定该声明函无效，并做出对投标人不予享受优惠政策的决定。</w:t>
      </w:r>
    </w:p>
    <w:p>
      <w:pPr>
        <w:tabs>
          <w:tab w:val="left" w:pos="426"/>
        </w:tabs>
        <w:spacing w:after="78"/>
        <w:ind w:firstLine="480" w:firstLineChars="200"/>
        <w:rPr>
          <w:color w:val="FF0000"/>
          <w:sz w:val="24"/>
          <w:szCs w:val="24"/>
        </w:rPr>
      </w:pPr>
      <w:r>
        <w:rPr>
          <w:rFonts w:hint="eastAsia"/>
          <w:color w:val="FF0000"/>
          <w:sz w:val="24"/>
          <w:szCs w:val="24"/>
        </w:rPr>
        <w:t>2.根据《财政部 民政部 中国残疾人联合会关于促进残疾人就业政府采购政策的通知》（财库〔2017〕 141号）的规定,享受政府采购支持政策的残疾人福利性单位应当同时满足以下条件：（一）</w:t>
      </w:r>
      <w:r>
        <w:rPr>
          <w:rFonts w:hint="eastAsia"/>
          <w:b/>
          <w:color w:val="0070C0"/>
          <w:sz w:val="24"/>
          <w:szCs w:val="24"/>
        </w:rPr>
        <w:t>安置的残疾人占本单位在职职工人数的比例不低于25%（含25%），并且安置的残疾人人数不少于10人（含10人）</w:t>
      </w:r>
      <w:r>
        <w:rPr>
          <w:rFonts w:hint="eastAsia"/>
          <w:color w:val="FF0000"/>
          <w:sz w:val="24"/>
          <w:szCs w:val="24"/>
        </w:rPr>
        <w:t>；（二）依法与安置的每位残疾人签订了一年以上（含一年）的劳动合同或服务协议；（三）为安置的每位残疾人按月足额缴纳了基本养老保险、基本医疗保险、失业保险、工伤保险和生育保险等社会保险费；（四）通过银行等金融机构向安置的每位残疾人，按月支付了不低于单位所在区县适用的经省级人民政府批准的月最低工资标准的工资；（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426"/>
        </w:tabs>
        <w:spacing w:after="78"/>
        <w:rPr>
          <w:color w:val="FF0000"/>
          <w:sz w:val="24"/>
          <w:szCs w:val="24"/>
        </w:rPr>
      </w:pPr>
    </w:p>
    <w:p>
      <w:pPr>
        <w:shd w:val="clear" w:color="auto" w:fill="auto"/>
        <w:adjustRightInd/>
        <w:snapToGrid/>
        <w:spacing w:line="240" w:lineRule="auto"/>
        <w:jc w:val="left"/>
        <w:rPr>
          <w:b/>
          <w:sz w:val="24"/>
        </w:rPr>
      </w:pPr>
      <w:r>
        <w:rPr>
          <w:b/>
          <w:sz w:val="24"/>
        </w:rPr>
        <w:br w:type="page"/>
      </w:r>
    </w:p>
    <w:p>
      <w:pPr>
        <w:tabs>
          <w:tab w:val="left" w:pos="426"/>
        </w:tabs>
        <w:spacing w:after="78"/>
        <w:ind w:firstLine="562" w:firstLineChars="200"/>
        <w:jc w:val="center"/>
        <w:rPr>
          <w:b/>
          <w:sz w:val="28"/>
          <w:szCs w:val="28"/>
        </w:rPr>
      </w:pPr>
      <w:r>
        <w:rPr>
          <w:rFonts w:hint="eastAsia"/>
          <w:b/>
          <w:sz w:val="28"/>
          <w:szCs w:val="28"/>
        </w:rPr>
        <w:t>③监狱企业声明函</w:t>
      </w:r>
    </w:p>
    <w:p>
      <w:pPr>
        <w:tabs>
          <w:tab w:val="left" w:pos="426"/>
        </w:tabs>
        <w:spacing w:after="78"/>
        <w:ind w:firstLine="480" w:firstLineChars="200"/>
        <w:rPr>
          <w:sz w:val="24"/>
          <w:szCs w:val="24"/>
        </w:rPr>
      </w:pPr>
      <w:r>
        <w:rPr>
          <w:rFonts w:hint="eastAsia"/>
          <w:sz w:val="24"/>
          <w:szCs w:val="24"/>
        </w:rPr>
        <w:t>本单位郑重声明，根据《财政部 司法部关于政府采购支持监狱企业发展有关问题的通知》（财库〔2014〕68 号）的规定，本单位为符合条件的监狱企业，且本单位参加</w:t>
      </w:r>
      <w:r>
        <w:rPr>
          <w:rFonts w:hint="eastAsia"/>
          <w:sz w:val="24"/>
          <w:szCs w:val="24"/>
          <w:u w:val="single"/>
        </w:rPr>
        <w:t xml:space="preserve">  （采购单位名称）  </w:t>
      </w:r>
      <w:r>
        <w:rPr>
          <w:rFonts w:hint="eastAsia"/>
          <w:sz w:val="24"/>
          <w:szCs w:val="24"/>
        </w:rPr>
        <w:t>单位的</w:t>
      </w:r>
      <w:r>
        <w:rPr>
          <w:rFonts w:hint="eastAsia"/>
          <w:sz w:val="24"/>
          <w:szCs w:val="24"/>
          <w:u w:val="single"/>
        </w:rPr>
        <w:t xml:space="preserve">  （采购项目名称）  </w:t>
      </w:r>
      <w:r>
        <w:rPr>
          <w:rFonts w:hint="eastAsia"/>
          <w:sz w:val="24"/>
          <w:szCs w:val="24"/>
        </w:rPr>
        <w:t>项目采购活动，并由本企业提供服务。</w:t>
      </w:r>
    </w:p>
    <w:p>
      <w:pPr>
        <w:tabs>
          <w:tab w:val="left" w:pos="426"/>
        </w:tabs>
        <w:spacing w:after="78"/>
        <w:ind w:firstLine="480" w:firstLineChars="200"/>
        <w:rPr>
          <w:sz w:val="24"/>
          <w:szCs w:val="24"/>
        </w:rPr>
      </w:pPr>
      <w:r>
        <w:rPr>
          <w:rFonts w:hint="eastAsia"/>
          <w:sz w:val="24"/>
          <w:szCs w:val="24"/>
        </w:rPr>
        <w:t>本单位对上述声明的真实性负责。如有虚假，将依法承担相应责任。</w:t>
      </w:r>
    </w:p>
    <w:p>
      <w:pPr>
        <w:tabs>
          <w:tab w:val="left" w:pos="426"/>
        </w:tabs>
        <w:spacing w:after="78"/>
        <w:ind w:firstLine="482" w:firstLineChars="200"/>
        <w:rPr>
          <w:b/>
          <w:color w:val="FF0000"/>
          <w:sz w:val="24"/>
          <w:szCs w:val="24"/>
        </w:rPr>
      </w:pPr>
      <w:r>
        <w:rPr>
          <w:rFonts w:hint="eastAsia"/>
          <w:b/>
          <w:color w:val="FF0000"/>
          <w:sz w:val="24"/>
          <w:szCs w:val="24"/>
        </w:rPr>
        <w:t>附：省级以上监狱管理局、戒毒管理局（含新疆生产建设兵团）出具的监狱企业证明文件。</w:t>
      </w:r>
    </w:p>
    <w:p>
      <w:pPr>
        <w:tabs>
          <w:tab w:val="left" w:pos="426"/>
        </w:tabs>
        <w:spacing w:after="78"/>
        <w:rPr>
          <w:sz w:val="24"/>
          <w:szCs w:val="24"/>
        </w:rPr>
      </w:pPr>
    </w:p>
    <w:p>
      <w:pPr>
        <w:tabs>
          <w:tab w:val="left" w:pos="426"/>
        </w:tabs>
        <w:spacing w:after="78"/>
        <w:ind w:firstLine="4200" w:firstLineChars="1750"/>
        <w:rPr>
          <w:sz w:val="24"/>
          <w:szCs w:val="24"/>
        </w:rPr>
      </w:pPr>
      <w:r>
        <w:rPr>
          <w:rFonts w:hint="eastAsia"/>
          <w:sz w:val="24"/>
          <w:szCs w:val="24"/>
        </w:rPr>
        <w:t xml:space="preserve">投标单位名称： </w:t>
      </w:r>
    </w:p>
    <w:p>
      <w:pPr>
        <w:tabs>
          <w:tab w:val="left" w:pos="426"/>
        </w:tabs>
        <w:spacing w:after="78"/>
        <w:ind w:firstLine="4200" w:firstLineChars="1750"/>
        <w:rPr>
          <w:color w:val="FF0000"/>
          <w:sz w:val="24"/>
          <w:szCs w:val="24"/>
        </w:rPr>
      </w:pPr>
      <w:r>
        <w:rPr>
          <w:rFonts w:hint="eastAsia"/>
          <w:sz w:val="24"/>
          <w:szCs w:val="24"/>
        </w:rPr>
        <w:t>日 期：</w:t>
      </w:r>
    </w:p>
    <w:p>
      <w:pPr>
        <w:tabs>
          <w:tab w:val="left" w:pos="426"/>
        </w:tabs>
        <w:spacing w:after="78"/>
        <w:ind w:firstLine="482" w:firstLineChars="200"/>
        <w:rPr>
          <w:color w:val="FF0000"/>
          <w:sz w:val="24"/>
          <w:szCs w:val="24"/>
        </w:rPr>
      </w:pPr>
      <w:r>
        <w:rPr>
          <w:rFonts w:hint="eastAsia"/>
          <w:b/>
          <w:color w:val="FF0000"/>
          <w:sz w:val="24"/>
          <w:szCs w:val="24"/>
        </w:rPr>
        <w:t>说明：不符合监狱企业条件的供应商可以不提供。</w:t>
      </w:r>
      <w:r>
        <w:rPr>
          <w:rFonts w:hint="eastAsia"/>
          <w:color w:val="FF0000"/>
          <w:sz w:val="24"/>
          <w:szCs w:val="24"/>
        </w:rPr>
        <w:t>符合条件的供应商，请仔细填写声明函中需填写内容，</w:t>
      </w:r>
      <w:r>
        <w:rPr>
          <w:rFonts w:hint="eastAsia"/>
          <w:b/>
          <w:color w:val="0070C0"/>
          <w:sz w:val="24"/>
          <w:szCs w:val="24"/>
        </w:rPr>
        <w:t>如内容填写不全或未附上省级以上监狱管理局、戒毒管理局（含新疆生产建设兵团）出具的监狱企业证明文件</w:t>
      </w:r>
      <w:r>
        <w:rPr>
          <w:rFonts w:hint="eastAsia"/>
          <w:color w:val="FF0000"/>
          <w:sz w:val="24"/>
          <w:szCs w:val="24"/>
        </w:rPr>
        <w:t>，评委会有权认定该声明函无效，并做出对投标人不予享受优惠政策的决定。</w:t>
      </w:r>
    </w:p>
    <w:p>
      <w:pPr>
        <w:keepNext w:val="0"/>
        <w:keepLines w:val="0"/>
        <w:widowControl/>
        <w:numPr>
          <w:ilvl w:val="0"/>
          <w:numId w:val="0"/>
        </w:numPr>
        <w:suppressLineNumbers w:val="0"/>
        <w:spacing w:before="0" w:beforeAutospacing="0" w:after="0" w:afterAutospacing="0"/>
        <w:ind w:leftChars="0" w:right="0" w:rightChars="0"/>
        <w:jc w:val="center"/>
        <w:rPr>
          <w:rFonts w:hint="eastAsia" w:asciiTheme="minorEastAsia" w:hAnsiTheme="minorEastAsia" w:cstheme="minorBidi"/>
          <w:b/>
          <w:kern w:val="2"/>
          <w:sz w:val="48"/>
          <w:szCs w:val="48"/>
          <w:lang w:val="en-US" w:eastAsia="zh-CN" w:bidi="ar-SA"/>
        </w:rPr>
      </w:pPr>
    </w:p>
    <w:p>
      <w:pPr>
        <w:keepNext w:val="0"/>
        <w:keepLines w:val="0"/>
        <w:widowControl/>
        <w:numPr>
          <w:ilvl w:val="0"/>
          <w:numId w:val="0"/>
        </w:numPr>
        <w:suppressLineNumbers w:val="0"/>
        <w:spacing w:before="0" w:beforeAutospacing="0" w:after="0" w:afterAutospacing="0"/>
        <w:ind w:leftChars="0" w:right="0" w:rightChars="0"/>
        <w:jc w:val="center"/>
        <w:rPr>
          <w:rFonts w:hint="eastAsia" w:asciiTheme="minorEastAsia" w:hAnsiTheme="minorEastAsia" w:cstheme="minorBidi"/>
          <w:b/>
          <w:kern w:val="2"/>
          <w:sz w:val="48"/>
          <w:szCs w:val="48"/>
          <w:lang w:val="en-US" w:eastAsia="zh-CN" w:bidi="ar-SA"/>
        </w:rPr>
      </w:pPr>
    </w:p>
    <w:p>
      <w:pPr>
        <w:keepNext w:val="0"/>
        <w:keepLines w:val="0"/>
        <w:widowControl/>
        <w:numPr>
          <w:ilvl w:val="0"/>
          <w:numId w:val="0"/>
        </w:numPr>
        <w:suppressLineNumbers w:val="0"/>
        <w:spacing w:before="0" w:beforeAutospacing="0" w:after="0" w:afterAutospacing="0"/>
        <w:ind w:leftChars="0" w:right="0" w:rightChars="0"/>
        <w:jc w:val="center"/>
        <w:rPr>
          <w:rFonts w:hint="eastAsia" w:asciiTheme="minorEastAsia" w:hAnsiTheme="minorEastAsia" w:cstheme="minorBidi"/>
          <w:b/>
          <w:kern w:val="2"/>
          <w:sz w:val="48"/>
          <w:szCs w:val="48"/>
          <w:lang w:val="en-US" w:eastAsia="zh-CN" w:bidi="ar-SA"/>
        </w:rPr>
      </w:pPr>
    </w:p>
    <w:p>
      <w:pPr>
        <w:keepNext w:val="0"/>
        <w:keepLines w:val="0"/>
        <w:widowControl/>
        <w:numPr>
          <w:ilvl w:val="0"/>
          <w:numId w:val="0"/>
        </w:numPr>
        <w:suppressLineNumbers w:val="0"/>
        <w:spacing w:before="0" w:beforeAutospacing="0" w:after="0" w:afterAutospacing="0"/>
        <w:ind w:leftChars="0" w:right="0" w:rightChars="0"/>
        <w:jc w:val="center"/>
        <w:rPr>
          <w:rFonts w:hint="eastAsia" w:asciiTheme="minorEastAsia" w:hAnsiTheme="minorEastAsia" w:eastAsia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t>八、</w:t>
      </w:r>
      <w:r>
        <w:rPr>
          <w:rFonts w:hint="eastAsia" w:asciiTheme="minorEastAsia" w:hAnsiTheme="minorEastAsia" w:eastAsiaTheme="minorEastAsia" w:cstheme="minorBidi"/>
          <w:b/>
          <w:kern w:val="2"/>
          <w:sz w:val="48"/>
          <w:szCs w:val="48"/>
          <w:lang w:val="en-US" w:eastAsia="zh-CN" w:bidi="ar-SA"/>
        </w:rPr>
        <w:t>投标人资质要求其他文件</w:t>
      </w:r>
    </w:p>
    <w:p>
      <w:pPr>
        <w:pStyle w:val="7"/>
        <w:numPr>
          <w:ilvl w:val="0"/>
          <w:numId w:val="0"/>
        </w:numPr>
        <w:ind w:leftChars="0"/>
        <w:rPr>
          <w:rFonts w:hint="default"/>
          <w:lang w:val="en-US" w:eastAsia="zh-CN"/>
        </w:rPr>
      </w:pPr>
    </w:p>
    <w:p>
      <w:pPr>
        <w:pStyle w:val="7"/>
        <w:jc w:val="center"/>
        <w:rPr>
          <w:rFonts w:hint="default" w:asciiTheme="minorEastAsia" w:hAnsiTheme="minorEastAsia" w:eastAsiaTheme="minorEastAsia" w:cstheme="minorBidi"/>
          <w:b/>
          <w:kern w:val="2"/>
          <w:sz w:val="28"/>
          <w:szCs w:val="28"/>
          <w:lang w:val="en-US" w:eastAsia="zh-CN" w:bidi="ar-SA"/>
        </w:rPr>
      </w:pPr>
      <w:r>
        <w:rPr>
          <w:rFonts w:hint="eastAsia" w:asciiTheme="minorEastAsia" w:hAnsiTheme="minorEastAsia" w:cstheme="minorBidi"/>
          <w:b/>
          <w:kern w:val="2"/>
          <w:sz w:val="28"/>
          <w:szCs w:val="28"/>
          <w:lang w:val="en-US" w:eastAsia="zh-CN" w:bidi="ar-SA"/>
        </w:rPr>
        <w:t>（没有其他特殊要求可删除）</w:t>
      </w: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pPr>
      <w:pStyle w:val="10"/>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仿宋" w:hAnsi="仿宋" w:eastAsia="仿宋"/>
        <w:b/>
        <w:color w:val="0070C0"/>
        <w:sz w:val="28"/>
      </w:rPr>
    </w:pPr>
  </w:p>
  <w:p>
    <w:pPr>
      <w:pStyle w:val="11"/>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pPr>
      <w:pStyle w:val="11"/>
      <w:rPr>
        <w:rFonts w:ascii="Microsoft JhengHei UI" w:hAnsi="Microsoft JhengHei U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B59D80"/>
    <w:multiLevelType w:val="singleLevel"/>
    <w:tmpl w:val="69B59D8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43D57CE"/>
    <w:rsid w:val="06415714"/>
    <w:rsid w:val="071E4B61"/>
    <w:rsid w:val="07BB058C"/>
    <w:rsid w:val="0866016E"/>
    <w:rsid w:val="08710AAD"/>
    <w:rsid w:val="089A4646"/>
    <w:rsid w:val="08D35DAA"/>
    <w:rsid w:val="097F1E8C"/>
    <w:rsid w:val="09DB0482"/>
    <w:rsid w:val="09F043ED"/>
    <w:rsid w:val="0C2B7A5E"/>
    <w:rsid w:val="0DFE384E"/>
    <w:rsid w:val="106D0CC7"/>
    <w:rsid w:val="13892724"/>
    <w:rsid w:val="14D7334F"/>
    <w:rsid w:val="16B625E9"/>
    <w:rsid w:val="18373188"/>
    <w:rsid w:val="1905357C"/>
    <w:rsid w:val="1912647A"/>
    <w:rsid w:val="19204D2C"/>
    <w:rsid w:val="19265A82"/>
    <w:rsid w:val="19A57053"/>
    <w:rsid w:val="1A4563DB"/>
    <w:rsid w:val="1AA8786B"/>
    <w:rsid w:val="1AF03B8E"/>
    <w:rsid w:val="1B244243"/>
    <w:rsid w:val="1D6F08C0"/>
    <w:rsid w:val="1DA03292"/>
    <w:rsid w:val="1E356CB9"/>
    <w:rsid w:val="1F782DFB"/>
    <w:rsid w:val="21FC1A76"/>
    <w:rsid w:val="224B0307"/>
    <w:rsid w:val="22546084"/>
    <w:rsid w:val="23C6233B"/>
    <w:rsid w:val="24284DA4"/>
    <w:rsid w:val="24455956"/>
    <w:rsid w:val="24C27C59"/>
    <w:rsid w:val="263076F8"/>
    <w:rsid w:val="28046F54"/>
    <w:rsid w:val="2B4550AD"/>
    <w:rsid w:val="2C3A1B18"/>
    <w:rsid w:val="2CFF066C"/>
    <w:rsid w:val="2DA169E0"/>
    <w:rsid w:val="2DE11846"/>
    <w:rsid w:val="2E193CE2"/>
    <w:rsid w:val="2E381A14"/>
    <w:rsid w:val="2E9C33A9"/>
    <w:rsid w:val="2F1C4AB1"/>
    <w:rsid w:val="2F662C24"/>
    <w:rsid w:val="2F8D4187"/>
    <w:rsid w:val="30D342E9"/>
    <w:rsid w:val="316470D7"/>
    <w:rsid w:val="33430696"/>
    <w:rsid w:val="33F96527"/>
    <w:rsid w:val="34DF14AF"/>
    <w:rsid w:val="356869BA"/>
    <w:rsid w:val="387143DC"/>
    <w:rsid w:val="39A845DE"/>
    <w:rsid w:val="39FF7EFD"/>
    <w:rsid w:val="3AEF598D"/>
    <w:rsid w:val="3B4A51A8"/>
    <w:rsid w:val="3C802B82"/>
    <w:rsid w:val="3E670347"/>
    <w:rsid w:val="3EDA4A5E"/>
    <w:rsid w:val="40BA6DA3"/>
    <w:rsid w:val="41260DCB"/>
    <w:rsid w:val="41812516"/>
    <w:rsid w:val="423A4477"/>
    <w:rsid w:val="428E19BE"/>
    <w:rsid w:val="436A3924"/>
    <w:rsid w:val="43FE06CB"/>
    <w:rsid w:val="44A4175D"/>
    <w:rsid w:val="44F76236"/>
    <w:rsid w:val="45C443BB"/>
    <w:rsid w:val="48D90193"/>
    <w:rsid w:val="495A29E0"/>
    <w:rsid w:val="4999727E"/>
    <w:rsid w:val="4A990A7B"/>
    <w:rsid w:val="4AB8354A"/>
    <w:rsid w:val="4C07749A"/>
    <w:rsid w:val="4C806C7C"/>
    <w:rsid w:val="4D045962"/>
    <w:rsid w:val="4D3B0246"/>
    <w:rsid w:val="51EB4B97"/>
    <w:rsid w:val="52825BA8"/>
    <w:rsid w:val="538809B4"/>
    <w:rsid w:val="56222F62"/>
    <w:rsid w:val="570D17F0"/>
    <w:rsid w:val="580F7106"/>
    <w:rsid w:val="592156AC"/>
    <w:rsid w:val="595E3A13"/>
    <w:rsid w:val="59A15E03"/>
    <w:rsid w:val="5AEE1146"/>
    <w:rsid w:val="5B060C94"/>
    <w:rsid w:val="5B215ACE"/>
    <w:rsid w:val="5EE70DDC"/>
    <w:rsid w:val="6073169F"/>
    <w:rsid w:val="60786091"/>
    <w:rsid w:val="62031511"/>
    <w:rsid w:val="62184F55"/>
    <w:rsid w:val="6365151F"/>
    <w:rsid w:val="63827325"/>
    <w:rsid w:val="63EA73A4"/>
    <w:rsid w:val="63F55C8A"/>
    <w:rsid w:val="655405D2"/>
    <w:rsid w:val="66506682"/>
    <w:rsid w:val="693350E1"/>
    <w:rsid w:val="699F3460"/>
    <w:rsid w:val="6A0A37FC"/>
    <w:rsid w:val="6A941E18"/>
    <w:rsid w:val="6BE32A05"/>
    <w:rsid w:val="6C5737B1"/>
    <w:rsid w:val="6C643A6C"/>
    <w:rsid w:val="6D535020"/>
    <w:rsid w:val="6F185622"/>
    <w:rsid w:val="6FC518C4"/>
    <w:rsid w:val="6FFA660D"/>
    <w:rsid w:val="7029317C"/>
    <w:rsid w:val="70DC4B56"/>
    <w:rsid w:val="72181794"/>
    <w:rsid w:val="72C35088"/>
    <w:rsid w:val="746036EA"/>
    <w:rsid w:val="759929D8"/>
    <w:rsid w:val="75EF4E0B"/>
    <w:rsid w:val="77453882"/>
    <w:rsid w:val="79063F20"/>
    <w:rsid w:val="79EE758C"/>
    <w:rsid w:val="7BE0085C"/>
    <w:rsid w:val="7C8E671F"/>
    <w:rsid w:val="7CFC55FB"/>
    <w:rsid w:val="7D907A47"/>
    <w:rsid w:val="7DDB3556"/>
    <w:rsid w:val="7E637336"/>
    <w:rsid w:val="7EBA60DA"/>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2">
    <w:name w:val="heading 2"/>
    <w:basedOn w:val="1"/>
    <w:next w:val="1"/>
    <w:qFormat/>
    <w:uiPriority w:val="9"/>
    <w:pPr>
      <w:keepNext/>
      <w:keepLines/>
      <w:spacing w:before="260" w:line="415" w:lineRule="auto"/>
      <w:outlineLvl w:val="1"/>
    </w:pPr>
    <w:rPr>
      <w:rFonts w:eastAsia="黑体"/>
      <w:sz w:val="32"/>
      <w:szCs w:val="32"/>
    </w:rPr>
  </w:style>
  <w:style w:type="paragraph" w:styleId="4">
    <w:name w:val="heading 3"/>
    <w:basedOn w:val="5"/>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firstLineChars="200"/>
    </w:pPr>
  </w:style>
  <w:style w:type="paragraph" w:styleId="7">
    <w:name w:val="Body Text"/>
    <w:basedOn w:val="1"/>
    <w:next w:val="1"/>
    <w:autoRedefine/>
    <w:qFormat/>
    <w:uiPriority w:val="0"/>
    <w:pPr>
      <w:tabs>
        <w:tab w:val="left" w:pos="426"/>
      </w:tabs>
      <w:autoSpaceDE w:val="0"/>
      <w:autoSpaceDN w:val="0"/>
      <w:jc w:val="left"/>
    </w:pPr>
    <w:rPr>
      <w:rFonts w:hint="eastAsia"/>
      <w:sz w:val="28"/>
      <w:szCs w:val="20"/>
    </w:rPr>
  </w:style>
  <w:style w:type="paragraph" w:styleId="8">
    <w:name w:val="Body Text Indent"/>
    <w:basedOn w:val="1"/>
    <w:link w:val="19"/>
    <w:autoRedefine/>
    <w:qFormat/>
    <w:uiPriority w:val="0"/>
    <w:pPr>
      <w:spacing w:line="360" w:lineRule="auto"/>
      <w:ind w:firstLine="720"/>
    </w:pPr>
    <w:rPr>
      <w:rFonts w:ascii="Times New Roman" w:hAnsi="Times New Roman" w:eastAsia="宋体" w:cs="Times New Roman"/>
      <w:bCs/>
      <w:sz w:val="28"/>
    </w:rPr>
  </w:style>
  <w:style w:type="paragraph" w:styleId="9">
    <w:name w:val="Balloon Text"/>
    <w:basedOn w:val="1"/>
    <w:link w:val="20"/>
    <w:autoRedefine/>
    <w:qFormat/>
    <w:uiPriority w:val="0"/>
    <w:rPr>
      <w:sz w:val="18"/>
      <w:szCs w:val="18"/>
    </w:rPr>
  </w:style>
  <w:style w:type="paragraph" w:styleId="10">
    <w:name w:val="footer"/>
    <w:basedOn w:val="1"/>
    <w:link w:val="21"/>
    <w:autoRedefine/>
    <w:qFormat/>
    <w:uiPriority w:val="99"/>
    <w:pPr>
      <w:tabs>
        <w:tab w:val="center" w:pos="4153"/>
        <w:tab w:val="right" w:pos="8306"/>
      </w:tabs>
      <w:snapToGrid w:val="0"/>
      <w:jc w:val="left"/>
    </w:pPr>
    <w:rPr>
      <w:sz w:val="18"/>
    </w:rPr>
  </w:style>
  <w:style w:type="paragraph" w:styleId="11">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FollowedHyperlink"/>
    <w:basedOn w:val="14"/>
    <w:autoRedefine/>
    <w:semiHidden/>
    <w:unhideWhenUsed/>
    <w:qFormat/>
    <w:uiPriority w:val="0"/>
    <w:rPr>
      <w:color w:val="918B8E"/>
      <w:u w:val="none"/>
    </w:rPr>
  </w:style>
  <w:style w:type="character" w:styleId="17">
    <w:name w:val="Hyperlink"/>
    <w:basedOn w:val="14"/>
    <w:autoRedefine/>
    <w:unhideWhenUsed/>
    <w:qFormat/>
    <w:uiPriority w:val="0"/>
    <w:rPr>
      <w:color w:val="0563C1" w:themeColor="hyperlink"/>
      <w:u w:val="single"/>
      <w14:textFill>
        <w14:solidFill>
          <w14:schemeClr w14:val="hlink"/>
        </w14:solidFill>
      </w14:textFill>
    </w:rPr>
  </w:style>
  <w:style w:type="paragraph" w:customStyle="1" w:styleId="18">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19">
    <w:name w:val="正文文本缩进 Char"/>
    <w:basedOn w:val="14"/>
    <w:link w:val="8"/>
    <w:autoRedefine/>
    <w:qFormat/>
    <w:uiPriority w:val="0"/>
    <w:rPr>
      <w:rFonts w:ascii="Times New Roman" w:hAnsi="Times New Roman" w:eastAsia="宋体" w:cs="Times New Roman"/>
      <w:bCs/>
      <w:kern w:val="2"/>
      <w:sz w:val="28"/>
      <w:szCs w:val="24"/>
    </w:rPr>
  </w:style>
  <w:style w:type="character" w:customStyle="1" w:styleId="20">
    <w:name w:val="批注框文本 Char"/>
    <w:basedOn w:val="14"/>
    <w:link w:val="9"/>
    <w:autoRedefine/>
    <w:qFormat/>
    <w:uiPriority w:val="0"/>
    <w:rPr>
      <w:kern w:val="2"/>
      <w:sz w:val="18"/>
      <w:szCs w:val="18"/>
    </w:rPr>
  </w:style>
  <w:style w:type="character" w:customStyle="1" w:styleId="21">
    <w:name w:val="页脚 Char"/>
    <w:basedOn w:val="14"/>
    <w:link w:val="10"/>
    <w:autoRedefine/>
    <w:qFormat/>
    <w:uiPriority w:val="99"/>
    <w:rPr>
      <w:kern w:val="2"/>
      <w:sz w:val="18"/>
      <w:szCs w:val="24"/>
    </w:rPr>
  </w:style>
  <w:style w:type="character" w:customStyle="1" w:styleId="22">
    <w:name w:val="页眉 Char"/>
    <w:basedOn w:val="14"/>
    <w:link w:val="11"/>
    <w:autoRedefine/>
    <w:qFormat/>
    <w:uiPriority w:val="99"/>
    <w:rPr>
      <w:kern w:val="2"/>
      <w:sz w:val="18"/>
      <w:szCs w:val="24"/>
    </w:rPr>
  </w:style>
  <w:style w:type="character" w:customStyle="1" w:styleId="23">
    <w:name w:val="不明显参考1"/>
    <w:basedOn w:val="14"/>
    <w:autoRedefine/>
    <w:qFormat/>
    <w:uiPriority w:val="31"/>
    <w:rPr>
      <w:smallCaps/>
      <w:color w:val="ED7D31" w:themeColor="accent2"/>
      <w:u w:val="single"/>
      <w14:textFill>
        <w14:solidFill>
          <w14:schemeClr w14:val="accent2"/>
        </w14:solidFill>
      </w14:textFill>
    </w:rPr>
  </w:style>
  <w:style w:type="paragraph" w:styleId="24">
    <w:name w:val="List Paragraph"/>
    <w:basedOn w:val="1"/>
    <w:qFormat/>
    <w:uiPriority w:val="34"/>
    <w:pPr>
      <w:ind w:firstLine="420" w:firstLineChars="200"/>
    </w:pPr>
  </w:style>
  <w:style w:type="character" w:customStyle="1" w:styleId="25">
    <w:name w:val="text"/>
    <w:basedOn w:val="14"/>
    <w:autoRedefine/>
    <w:qFormat/>
    <w:uiPriority w:val="0"/>
  </w:style>
  <w:style w:type="character" w:customStyle="1" w:styleId="26">
    <w:name w:val="text1"/>
    <w:basedOn w:val="14"/>
    <w:autoRedefine/>
    <w:qFormat/>
    <w:uiPriority w:val="0"/>
  </w:style>
  <w:style w:type="character" w:customStyle="1" w:styleId="27">
    <w:name w:val="text2"/>
    <w:basedOn w:val="14"/>
    <w:autoRedefine/>
    <w:qFormat/>
    <w:uiPriority w:val="0"/>
  </w:style>
  <w:style w:type="character" w:customStyle="1" w:styleId="28">
    <w:name w:val="f_l3"/>
    <w:basedOn w:val="14"/>
    <w:qFormat/>
    <w:uiPriority w:val="0"/>
    <w:rPr>
      <w:color w:val="555555"/>
      <w:sz w:val="21"/>
      <w:szCs w:val="21"/>
    </w:rPr>
  </w:style>
  <w:style w:type="character" w:customStyle="1" w:styleId="29">
    <w:name w:val="f_l4"/>
    <w:basedOn w:val="14"/>
    <w:autoRedefine/>
    <w:qFormat/>
    <w:uiPriority w:val="0"/>
    <w:rPr>
      <w:color w:val="555555"/>
      <w:sz w:val="21"/>
      <w:szCs w:val="21"/>
    </w:rPr>
  </w:style>
  <w:style w:type="character" w:customStyle="1" w:styleId="30">
    <w:name w:val="hover15"/>
    <w:basedOn w:val="14"/>
    <w:autoRedefine/>
    <w:qFormat/>
    <w:uiPriority w:val="0"/>
  </w:style>
  <w:style w:type="character" w:customStyle="1" w:styleId="31">
    <w:name w:val="hover16"/>
    <w:basedOn w:val="14"/>
    <w:autoRedefine/>
    <w:qFormat/>
    <w:uiPriority w:val="0"/>
  </w:style>
  <w:style w:type="character" w:customStyle="1" w:styleId="32">
    <w:name w:val="hover17"/>
    <w:basedOn w:val="14"/>
    <w:autoRedefine/>
    <w:qFormat/>
    <w:uiPriority w:val="0"/>
  </w:style>
  <w:style w:type="character" w:customStyle="1" w:styleId="33">
    <w:name w:val="cur"/>
    <w:basedOn w:val="14"/>
    <w:autoRedefine/>
    <w:qFormat/>
    <w:uiPriority w:val="0"/>
  </w:style>
  <w:style w:type="character" w:customStyle="1" w:styleId="34">
    <w:name w:val="zi"/>
    <w:basedOn w:val="14"/>
    <w:autoRedefine/>
    <w:qFormat/>
    <w:uiPriority w:val="0"/>
    <w:rPr>
      <w:color w:val="B2B2B2"/>
    </w:rPr>
  </w:style>
  <w:style w:type="character" w:customStyle="1" w:styleId="35">
    <w:name w:val="f_r6"/>
    <w:basedOn w:val="14"/>
    <w:autoRedefine/>
    <w:qFormat/>
    <w:uiPriority w:val="0"/>
  </w:style>
  <w:style w:type="character" w:customStyle="1" w:styleId="36">
    <w:name w:val="cm_ico3"/>
    <w:basedOn w:val="14"/>
    <w:autoRedefine/>
    <w:qFormat/>
    <w:uiPriority w:val="0"/>
  </w:style>
  <w:style w:type="character" w:customStyle="1" w:styleId="37">
    <w:name w:val="cm_ico4"/>
    <w:basedOn w:val="14"/>
    <w:autoRedefine/>
    <w:qFormat/>
    <w:uiPriority w:val="0"/>
    <w:rPr>
      <w:b/>
      <w:bCs/>
      <w:color w:val="EAEAEA"/>
      <w:sz w:val="30"/>
      <w:szCs w:val="30"/>
    </w:rPr>
  </w:style>
  <w:style w:type="character" w:customStyle="1" w:styleId="38">
    <w:name w:val="cm_ico5"/>
    <w:basedOn w:val="14"/>
    <w:autoRedefine/>
    <w:qFormat/>
    <w:uiPriority w:val="0"/>
    <w:rPr>
      <w:color w:val="034DA2"/>
    </w:rPr>
  </w:style>
  <w:style w:type="character" w:customStyle="1" w:styleId="39">
    <w:name w:val="loading"/>
    <w:basedOn w:val="14"/>
    <w:autoRedefine/>
    <w:qFormat/>
    <w:uiPriority w:val="0"/>
  </w:style>
  <w:style w:type="character" w:customStyle="1" w:styleId="40">
    <w:name w:val="f_l5"/>
    <w:basedOn w:val="14"/>
    <w:autoRedefine/>
    <w:qFormat/>
    <w:uiPriority w:val="0"/>
    <w:rPr>
      <w:color w:val="555555"/>
      <w:sz w:val="21"/>
      <w:szCs w:val="21"/>
    </w:rPr>
  </w:style>
  <w:style w:type="character" w:customStyle="1" w:styleId="41">
    <w:name w:val="f_l"/>
    <w:basedOn w:val="14"/>
    <w:autoRedefine/>
    <w:qFormat/>
    <w:uiPriority w:val="0"/>
    <w:rPr>
      <w:color w:val="555555"/>
      <w:sz w:val="21"/>
      <w:szCs w:val="21"/>
    </w:rPr>
  </w:style>
  <w:style w:type="character" w:customStyle="1" w:styleId="42">
    <w:name w:val="f_l1"/>
    <w:basedOn w:val="14"/>
    <w:autoRedefine/>
    <w:qFormat/>
    <w:uiPriority w:val="0"/>
    <w:rPr>
      <w:color w:val="555555"/>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9</Pages>
  <Words>3715</Words>
  <Characters>3977</Characters>
  <Lines>4</Lines>
  <Paragraphs>1</Paragraphs>
  <TotalTime>0</TotalTime>
  <ScaleCrop>false</ScaleCrop>
  <LinksUpToDate>false</LinksUpToDate>
  <CharactersWithSpaces>4469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WPS_1653965362</cp:lastModifiedBy>
  <cp:lastPrinted>2018-11-12T06:56:00Z</cp:lastPrinted>
  <dcterms:modified xsi:type="dcterms:W3CDTF">2024-06-07T03:59:01Z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400741DF1CDA4C9FA1F8892D9B66E935_13</vt:lpwstr>
  </property>
</Properties>
</file>